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8</w:t>
      </w:r>
      <w:r w:rsidR="00221C87">
        <w:rPr>
          <w:rFonts w:ascii="Arial" w:eastAsia="맑은 고딕" w:hAnsi="Arial" w:cs="Arial"/>
          <w:b/>
          <w:bCs/>
          <w:sz w:val="24"/>
          <w:lang w:eastAsia="ko-KR"/>
        </w:rPr>
        <w:t>3</w:t>
      </w:r>
      <w:r>
        <w:rPr>
          <w:rFonts w:ascii="Arial" w:eastAsia="맑은 고딕" w:hAnsi="Arial" w:cs="Arial"/>
          <w:b/>
          <w:bCs/>
          <w:sz w:val="24"/>
          <w:lang w:eastAsia="ko-KR"/>
        </w:rPr>
        <w:t xml:space="preserve">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sidR="00013814" w:rsidRPr="00013814">
        <w:rPr>
          <w:rFonts w:ascii="Arial" w:eastAsia="MS Mincho" w:hAnsi="Arial" w:cs="Arial"/>
          <w:b/>
          <w:bCs/>
          <w:sz w:val="24"/>
          <w:lang w:eastAsia="ja-JP"/>
        </w:rPr>
        <w:t>R1-15</w:t>
      </w:r>
      <w:r w:rsidR="00C77170">
        <w:rPr>
          <w:rFonts w:ascii="Arial" w:eastAsia="MS Mincho" w:hAnsi="Arial" w:cs="Arial"/>
          <w:b/>
          <w:bCs/>
          <w:sz w:val="24"/>
          <w:lang w:eastAsia="ja-JP"/>
        </w:rPr>
        <w:t>7107</w:t>
      </w:r>
    </w:p>
    <w:p w:rsidR="00221C87" w:rsidRPr="00912016" w:rsidRDefault="00221C87" w:rsidP="00221C87">
      <w:pPr>
        <w:tabs>
          <w:tab w:val="left" w:pos="1860"/>
        </w:tabs>
        <w:rPr>
          <w:rFonts w:ascii="맑은 고딕" w:eastAsia="맑은 고딕" w:hAnsi="맑은 고딕" w:cs="Arial"/>
          <w:b/>
          <w:sz w:val="24"/>
        </w:rPr>
      </w:pPr>
      <w:r w:rsidRPr="00912016">
        <w:rPr>
          <w:rFonts w:ascii="맑은 고딕" w:eastAsia="맑은 고딕" w:hAnsi="맑은 고딕" w:cs="Arial"/>
          <w:b/>
          <w:sz w:val="24"/>
        </w:rPr>
        <w:t>Anaheim, USA, 15th - 22th November 2015</w:t>
      </w:r>
    </w:p>
    <w:p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A47657" w:rsidRPr="00EB5F74">
        <w:rPr>
          <w:rFonts w:ascii="맑은 고딕" w:eastAsia="맑은 고딕" w:hAnsi="맑은 고딕" w:cs="Arial"/>
          <w:b/>
          <w:sz w:val="24"/>
          <w:lang w:val="pt-BR"/>
        </w:rPr>
        <w:t>CSI types and reporting modes</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21C87">
        <w:rPr>
          <w:rFonts w:ascii="맑은 고딕" w:eastAsia="맑은 고딕" w:hAnsi="맑은 고딕" w:cs="Arial" w:hint="eastAsia"/>
          <w:b/>
          <w:sz w:val="24"/>
          <w:lang w:val="pt-BR"/>
        </w:rPr>
        <w:t>7.2.</w:t>
      </w:r>
      <w:r w:rsidR="00221C87">
        <w:rPr>
          <w:rFonts w:ascii="맑은 고딕" w:eastAsia="맑은 고딕" w:hAnsi="맑은 고딕" w:cs="Arial"/>
          <w:b/>
          <w:sz w:val="24"/>
          <w:lang w:val="pt-BR"/>
        </w:rPr>
        <w:t>4</w:t>
      </w:r>
      <w:r w:rsidR="00221C87">
        <w:rPr>
          <w:rFonts w:ascii="맑은 고딕" w:eastAsia="맑은 고딕" w:hAnsi="맑은 고딕" w:cs="Arial" w:hint="eastAsia"/>
          <w:b/>
          <w:sz w:val="24"/>
          <w:lang w:val="pt-BR"/>
        </w:rPr>
        <w:t>.3.</w:t>
      </w:r>
      <w:r w:rsidR="00221C87">
        <w:rPr>
          <w:rFonts w:ascii="맑은 고딕" w:eastAsia="맑은 고딕" w:hAnsi="맑은 고딕" w:cs="Arial"/>
          <w:b/>
          <w:sz w:val="24"/>
          <w:lang w:val="pt-BR"/>
        </w:rPr>
        <w:t>2</w:t>
      </w:r>
      <w:r w:rsidR="00221C87">
        <w:rPr>
          <w:rFonts w:ascii="맑은 고딕" w:eastAsia="맑은 고딕" w:hAnsi="맑은 고딕" w:cs="Arial" w:hint="eastAsia"/>
          <w:b/>
          <w:sz w:val="24"/>
          <w:lang w:val="pt-BR"/>
        </w:rPr>
        <w:tab/>
      </w:r>
      <w:r w:rsidR="00221C87" w:rsidRPr="00EB5F74">
        <w:rPr>
          <w:rFonts w:ascii="맑은 고딕" w:eastAsia="맑은 고딕" w:hAnsi="맑은 고딕" w:cs="Arial"/>
          <w:b/>
          <w:sz w:val="24"/>
          <w:lang w:val="pt-BR"/>
        </w:rPr>
        <w:t>CSI types and reporting modes</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rsidR="00B36570" w:rsidRPr="00B36570" w:rsidRDefault="00B36570" w:rsidP="00B36570">
      <w:pPr>
        <w:pStyle w:val="1"/>
        <w:numPr>
          <w:ilvl w:val="0"/>
          <w:numId w:val="6"/>
        </w:numPr>
        <w:rPr>
          <w:lang w:eastAsia="ko-KR"/>
        </w:rPr>
      </w:pPr>
      <w:r>
        <w:rPr>
          <w:lang w:eastAsia="ko-KR"/>
        </w:rPr>
        <w:t>Introduction</w:t>
      </w:r>
    </w:p>
    <w:p w:rsidR="00A47657" w:rsidRPr="00323DDD" w:rsidRDefault="00323DDD"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 </w:t>
      </w:r>
      <w:r w:rsidR="00D427BC">
        <w:rPr>
          <w:rFonts w:ascii="Times New Roman" w:eastAsia="맑은 고딕" w:hAnsi="Times New Roman"/>
          <w:kern w:val="2"/>
          <w:szCs w:val="22"/>
          <w:lang w:eastAsia="ko-KR"/>
        </w:rPr>
        <w:t>In t</w:t>
      </w:r>
      <w:r>
        <w:rPr>
          <w:rFonts w:ascii="Times New Roman" w:eastAsia="맑은 고딕" w:hAnsi="Times New Roman"/>
          <w:kern w:val="2"/>
          <w:szCs w:val="22"/>
          <w:lang w:eastAsia="ko-KR"/>
        </w:rPr>
        <w:t xml:space="preserve">he last #82bis meeting, </w:t>
      </w:r>
      <w:r w:rsidR="00D427BC">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Class A CB rank 1 is agreed</w:t>
      </w:r>
      <w:r w:rsidR="00D427BC">
        <w:rPr>
          <w:rFonts w:ascii="Times New Roman" w:eastAsia="맑은 고딕" w:hAnsi="Times New Roman"/>
          <w:kern w:val="2"/>
          <w:szCs w:val="22"/>
          <w:lang w:eastAsia="ko-KR"/>
        </w:rPr>
        <w:t xml:space="preserve"> and the Class B P-CSI reporting is discussed [1]. </w:t>
      </w:r>
      <w:r w:rsidR="0088782D">
        <w:rPr>
          <w:rFonts w:ascii="Times New Roman" w:eastAsia="맑은 고딕" w:hAnsi="Times New Roman"/>
          <w:kern w:val="2"/>
          <w:szCs w:val="22"/>
          <w:lang w:eastAsia="ko-KR"/>
        </w:rPr>
        <w:t>The Class A P-CSI reporting discussion is yet done in the meeting. In this contribution, we discuss schemes to support P-CSI report for 12 ports and 16 ports.</w:t>
      </w:r>
    </w:p>
    <w:p w:rsidR="00C7198D" w:rsidRDefault="00463E0C" w:rsidP="00161747">
      <w:pPr>
        <w:pStyle w:val="1"/>
        <w:numPr>
          <w:ilvl w:val="0"/>
          <w:numId w:val="6"/>
        </w:numPr>
      </w:pPr>
      <w:r>
        <w:t>Discussion</w:t>
      </w:r>
    </w:p>
    <w:p w:rsidR="001E421B" w:rsidRDefault="00161747" w:rsidP="00161747">
      <w:pPr>
        <w:spacing w:after="60"/>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sidRPr="00161747">
        <w:rPr>
          <w:rFonts w:ascii="Times New Roman" w:eastAsia="맑은 고딕" w:hAnsi="Times New Roman"/>
          <w:kern w:val="2"/>
          <w:szCs w:val="22"/>
          <w:lang w:eastAsia="ko-KR"/>
        </w:rPr>
        <w:t>n Rel-13</w:t>
      </w:r>
      <w:r w:rsidR="00547622">
        <w:rPr>
          <w:rFonts w:ascii="Times New Roman" w:eastAsia="맑은 고딕" w:hAnsi="Times New Roman"/>
          <w:kern w:val="2"/>
          <w:szCs w:val="22"/>
          <w:lang w:eastAsia="ko-KR"/>
        </w:rPr>
        <w:t xml:space="preserve"> EBF work item</w:t>
      </w:r>
      <w:r w:rsidRPr="00161747">
        <w:rPr>
          <w:rFonts w:ascii="Times New Roman" w:eastAsia="맑은 고딕" w:hAnsi="Times New Roman"/>
          <w:kern w:val="2"/>
          <w:szCs w:val="22"/>
          <w:lang w:eastAsia="ko-KR"/>
        </w:rPr>
        <w:t>, the increased number of Tx</w:t>
      </w:r>
      <w:r w:rsidR="008B3587">
        <w:rPr>
          <w:rFonts w:ascii="Times New Roman" w:eastAsia="맑은 고딕" w:hAnsi="Times New Roman"/>
          <w:kern w:val="2"/>
          <w:szCs w:val="22"/>
          <w:lang w:eastAsia="ko-KR"/>
        </w:rPr>
        <w:t>R</w:t>
      </w:r>
      <w:r w:rsidRPr="00161747">
        <w:rPr>
          <w:rFonts w:ascii="Times New Roman" w:eastAsia="맑은 고딕" w:hAnsi="Times New Roman"/>
          <w:kern w:val="2"/>
          <w:szCs w:val="22"/>
          <w:lang w:eastAsia="ko-KR"/>
        </w:rPr>
        <w:t>U is considered and the increased number of ports are being discussed, in turn, the increased CSI payload for the periodic report should also be discussed. A</w:t>
      </w:r>
      <w:r w:rsidRPr="00161747">
        <w:rPr>
          <w:rFonts w:ascii="Times New Roman" w:eastAsia="맑은 고딕" w:hAnsi="Times New Roman" w:hint="eastAsia"/>
          <w:kern w:val="2"/>
          <w:szCs w:val="22"/>
          <w:lang w:eastAsia="ko-KR"/>
        </w:rPr>
        <w:t xml:space="preserve">ccording </w:t>
      </w:r>
      <w:r w:rsidRPr="00161747">
        <w:rPr>
          <w:rFonts w:ascii="Times New Roman" w:eastAsia="맑은 고딕" w:hAnsi="Times New Roman"/>
          <w:kern w:val="2"/>
          <w:szCs w:val="22"/>
          <w:lang w:eastAsia="ko-KR"/>
        </w:rPr>
        <w:t xml:space="preserve">to the EBF TR 36.897, RAN1 keeps the implicit CSI feedback framework for the CSI acquisition, the CSI </w:t>
      </w:r>
      <w:r w:rsidRPr="00161747">
        <w:rPr>
          <w:rFonts w:ascii="Times New Roman" w:eastAsia="맑은 고딕" w:hAnsi="Times New Roman" w:hint="eastAsia"/>
          <w:kern w:val="2"/>
          <w:szCs w:val="22"/>
          <w:lang w:eastAsia="ko-KR"/>
        </w:rPr>
        <w:t xml:space="preserve">elements shall still be CQI(s), RI, and </w:t>
      </w:r>
      <w:r w:rsidRPr="00161747">
        <w:rPr>
          <w:rFonts w:ascii="Times New Roman" w:eastAsia="맑은 고딕" w:hAnsi="Times New Roman"/>
          <w:kern w:val="2"/>
          <w:szCs w:val="22"/>
          <w:lang w:eastAsia="ko-KR"/>
        </w:rPr>
        <w:t>2D-</w:t>
      </w:r>
      <w:r w:rsidRPr="00161747">
        <w:rPr>
          <w:rFonts w:ascii="Times New Roman" w:eastAsia="맑은 고딕" w:hAnsi="Times New Roman" w:hint="eastAsia"/>
          <w:kern w:val="2"/>
          <w:szCs w:val="22"/>
          <w:lang w:eastAsia="ko-KR"/>
        </w:rPr>
        <w:t xml:space="preserve">PMI. </w:t>
      </w:r>
      <w:r w:rsidRPr="00161747">
        <w:rPr>
          <w:rFonts w:ascii="Times New Roman" w:eastAsia="맑은 고딕" w:hAnsi="Times New Roman"/>
          <w:kern w:val="2"/>
          <w:szCs w:val="22"/>
          <w:lang w:eastAsia="ko-KR"/>
        </w:rPr>
        <w:t xml:space="preserve">It should be noted that the Rel-13 CSI feedback should allocate similar number of bits to the </w:t>
      </w:r>
      <w:r w:rsidR="00547622">
        <w:rPr>
          <w:rFonts w:ascii="Times New Roman" w:eastAsia="맑은 고딕" w:hAnsi="Times New Roman"/>
          <w:kern w:val="2"/>
          <w:szCs w:val="22"/>
          <w:lang w:eastAsia="ko-KR"/>
        </w:rPr>
        <w:t>horizontal domain CSI</w:t>
      </w:r>
      <w:r w:rsidRPr="00161747">
        <w:rPr>
          <w:rFonts w:ascii="Times New Roman" w:eastAsia="맑은 고딕" w:hAnsi="Times New Roman"/>
          <w:kern w:val="2"/>
          <w:szCs w:val="22"/>
          <w:lang w:eastAsia="ko-KR"/>
        </w:rPr>
        <w:t xml:space="preserve"> in order to maintain the</w:t>
      </w:r>
      <w:r w:rsidR="00547622">
        <w:rPr>
          <w:rFonts w:ascii="Times New Roman" w:eastAsia="맑은 고딕" w:hAnsi="Times New Roman"/>
          <w:kern w:val="2"/>
          <w:szCs w:val="22"/>
          <w:lang w:eastAsia="ko-KR"/>
        </w:rPr>
        <w:t xml:space="preserve"> similar</w:t>
      </w:r>
      <w:r w:rsidRPr="00161747">
        <w:rPr>
          <w:rFonts w:ascii="Times New Roman" w:eastAsia="맑은 고딕" w:hAnsi="Times New Roman"/>
          <w:kern w:val="2"/>
          <w:szCs w:val="22"/>
          <w:lang w:eastAsia="ko-KR"/>
        </w:rPr>
        <w:t xml:space="preserve"> MU-MIMO performance in the horizontal domain, which means that the number of feedback bits for hPMI should be comparable to the previous releases.</w:t>
      </w:r>
    </w:p>
    <w:p w:rsidR="00666357" w:rsidRPr="00161747" w:rsidRDefault="00161747" w:rsidP="00161747">
      <w:pPr>
        <w:spacing w:after="60"/>
        <w:ind w:firstLineChars="50" w:firstLine="100"/>
        <w:jc w:val="both"/>
        <w:rPr>
          <w:rFonts w:ascii="Times New Roman" w:eastAsia="맑은 고딕" w:hAnsi="Times New Roman"/>
          <w:kern w:val="2"/>
          <w:szCs w:val="22"/>
          <w:lang w:eastAsia="ko-KR"/>
        </w:rPr>
      </w:pPr>
      <w:r w:rsidRPr="00161747">
        <w:rPr>
          <w:rFonts w:ascii="Times New Roman" w:eastAsia="맑은 고딕" w:hAnsi="Times New Roman"/>
          <w:kern w:val="2"/>
          <w:szCs w:val="22"/>
          <w:lang w:eastAsia="ko-KR"/>
        </w:rPr>
        <w:t>On the other hand, t</w:t>
      </w:r>
      <w:r w:rsidR="00C0294D" w:rsidRPr="00161747">
        <w:rPr>
          <w:rFonts w:ascii="Times New Roman" w:eastAsia="맑은 고딕" w:hAnsi="Times New Roman" w:hint="eastAsia"/>
          <w:kern w:val="2"/>
          <w:szCs w:val="22"/>
          <w:lang w:eastAsia="ko-KR"/>
        </w:rPr>
        <w:t xml:space="preserve">he </w:t>
      </w:r>
      <w:r w:rsidR="00C0294D" w:rsidRPr="00161747">
        <w:rPr>
          <w:rFonts w:ascii="Times New Roman" w:eastAsia="맑은 고딕" w:hAnsi="Times New Roman"/>
          <w:kern w:val="2"/>
          <w:szCs w:val="22"/>
          <w:lang w:eastAsia="ko-KR"/>
        </w:rPr>
        <w:t xml:space="preserve">payload of </w:t>
      </w:r>
      <w:r w:rsidR="00547622">
        <w:rPr>
          <w:rFonts w:ascii="Times New Roman" w:eastAsia="맑은 고딕" w:hAnsi="Times New Roman"/>
          <w:kern w:val="2"/>
          <w:szCs w:val="22"/>
          <w:lang w:eastAsia="ko-KR"/>
        </w:rPr>
        <w:t>P-</w:t>
      </w:r>
      <w:r w:rsidR="00C0294D" w:rsidRPr="00161747">
        <w:rPr>
          <w:rFonts w:ascii="Times New Roman" w:eastAsia="맑은 고딕" w:hAnsi="Times New Roman"/>
          <w:kern w:val="2"/>
          <w:szCs w:val="22"/>
          <w:lang w:eastAsia="ko-KR"/>
        </w:rPr>
        <w:t xml:space="preserve">CSI report can vary for each PUCCH transmission. Because 2D-PMI has larger payload, it is occasionally overload PUCCH format 2, thus we are not able to apply the legacy </w:t>
      </w:r>
      <w:r w:rsidR="00547622">
        <w:rPr>
          <w:rFonts w:ascii="Times New Roman" w:eastAsia="맑은 고딕" w:hAnsi="Times New Roman"/>
          <w:kern w:val="2"/>
          <w:szCs w:val="22"/>
          <w:lang w:eastAsia="ko-KR"/>
        </w:rPr>
        <w:t>P-</w:t>
      </w:r>
      <w:r w:rsidR="00C0294D" w:rsidRPr="00161747">
        <w:rPr>
          <w:rFonts w:ascii="Times New Roman" w:eastAsia="맑은 고딕" w:hAnsi="Times New Roman"/>
          <w:kern w:val="2"/>
          <w:szCs w:val="22"/>
          <w:lang w:eastAsia="ko-KR"/>
        </w:rPr>
        <w:t>CSI reporting procedures. It can be one approach that we allow different PUCCH format</w:t>
      </w:r>
      <w:r w:rsidR="00666357" w:rsidRPr="00161747">
        <w:rPr>
          <w:rFonts w:ascii="Times New Roman" w:eastAsia="맑은 고딕" w:hAnsi="Times New Roman"/>
          <w:kern w:val="2"/>
          <w:szCs w:val="22"/>
          <w:lang w:eastAsia="ko-KR"/>
        </w:rPr>
        <w:t>s</w:t>
      </w:r>
      <w:r w:rsidR="00C0294D" w:rsidRPr="00161747">
        <w:rPr>
          <w:rFonts w:ascii="Times New Roman" w:eastAsia="맑은 고딕" w:hAnsi="Times New Roman"/>
          <w:kern w:val="2"/>
          <w:szCs w:val="22"/>
          <w:lang w:eastAsia="ko-KR"/>
        </w:rPr>
        <w:t xml:space="preserve"> depending on the payload at the very uplink subframe. This has advantage of flexible operations, but it </w:t>
      </w:r>
      <w:r w:rsidR="00123942" w:rsidRPr="00161747">
        <w:rPr>
          <w:rFonts w:ascii="Times New Roman" w:eastAsia="맑은 고딕" w:hAnsi="Times New Roman"/>
          <w:kern w:val="2"/>
          <w:szCs w:val="22"/>
          <w:lang w:eastAsia="ko-KR"/>
        </w:rPr>
        <w:t xml:space="preserve">is vulnerable </w:t>
      </w:r>
      <w:r w:rsidR="00666357" w:rsidRPr="00161747">
        <w:rPr>
          <w:rFonts w:ascii="Times New Roman" w:eastAsia="맑은 고딕" w:hAnsi="Times New Roman"/>
          <w:kern w:val="2"/>
          <w:szCs w:val="22"/>
          <w:lang w:eastAsia="ko-KR"/>
        </w:rPr>
        <w:t>because UE does not always have the same understanding of payload with the serving cells. This increases the eNB implementation complexity.</w:t>
      </w:r>
      <w:r w:rsidR="00666357" w:rsidRPr="00161747">
        <w:rPr>
          <w:rFonts w:ascii="Times New Roman" w:eastAsia="맑은 고딕" w:hAnsi="Times New Roman" w:hint="eastAsia"/>
          <w:kern w:val="2"/>
          <w:szCs w:val="22"/>
          <w:lang w:eastAsia="ko-KR"/>
        </w:rPr>
        <w:t xml:space="preserve"> </w:t>
      </w:r>
      <w:r w:rsidR="00666357" w:rsidRPr="00161747">
        <w:rPr>
          <w:rFonts w:ascii="Times New Roman" w:eastAsia="맑은 고딕" w:hAnsi="Times New Roman"/>
          <w:kern w:val="2"/>
          <w:szCs w:val="22"/>
          <w:lang w:eastAsia="ko-KR"/>
        </w:rPr>
        <w:t>Thus</w:t>
      </w:r>
      <w:r w:rsidR="00666357" w:rsidRPr="00161747">
        <w:rPr>
          <w:rFonts w:ascii="Times New Roman" w:eastAsia="맑은 고딕" w:hAnsi="Times New Roman" w:hint="eastAsia"/>
          <w:kern w:val="2"/>
          <w:szCs w:val="22"/>
          <w:lang w:eastAsia="ko-KR"/>
        </w:rPr>
        <w:t>,</w:t>
      </w:r>
      <w:r w:rsidR="00666357" w:rsidRPr="00161747">
        <w:rPr>
          <w:rFonts w:ascii="Times New Roman" w:eastAsia="맑은 고딕" w:hAnsi="Times New Roman"/>
          <w:kern w:val="2"/>
          <w:szCs w:val="22"/>
          <w:lang w:eastAsia="ko-KR"/>
        </w:rPr>
        <w:t xml:space="preserve"> it is not desirable to adopt multiple PUCCH formats in P-CSI reports.</w:t>
      </w:r>
    </w:p>
    <w:p w:rsidR="00893D17" w:rsidRPr="00161747" w:rsidRDefault="00161747">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161747">
        <w:rPr>
          <w:rFonts w:ascii="Times New Roman" w:eastAsia="맑은 고딕" w:hAnsi="Times New Roman"/>
          <w:kern w:val="2"/>
          <w:szCs w:val="22"/>
          <w:lang w:eastAsia="ko-KR"/>
        </w:rPr>
        <w:t>This motivates the use of PUCCH format 3 for 2D-CSI feedback</w:t>
      </w:r>
      <w:r>
        <w:rPr>
          <w:rFonts w:ascii="Times New Roman" w:eastAsia="맑은 고딕" w:hAnsi="Times New Roman"/>
          <w:kern w:val="2"/>
          <w:szCs w:val="22"/>
          <w:lang w:eastAsia="ko-KR"/>
        </w:rPr>
        <w:t xml:space="preserve"> because t</w:t>
      </w:r>
      <w:r w:rsidR="00666357" w:rsidRPr="00161747">
        <w:rPr>
          <w:rFonts w:ascii="Times New Roman" w:eastAsia="맑은 고딕" w:hAnsi="Times New Roman"/>
          <w:kern w:val="2"/>
          <w:szCs w:val="22"/>
          <w:lang w:eastAsia="ko-KR"/>
        </w:rPr>
        <w:t xml:space="preserve">he PUCCH format 3 has roughly twice capacity of the PUCCH format 2. It is attractive to use the PUCCH format 3 in P-CSI reporting in terms of payload capacity, but the PUCCH format 3 sacrifices the spreading gain in order to increase the payload capacity. In the study item phase, the EBF gain is observed in the high traffic load and in the cell edge, thus the multiplexing gain of PUCCH is essential. </w:t>
      </w:r>
      <w:r w:rsidR="00463E0C">
        <w:rPr>
          <w:rFonts w:ascii="Times New Roman" w:eastAsia="맑은 고딕" w:hAnsi="Times New Roman"/>
          <w:kern w:val="2"/>
          <w:szCs w:val="22"/>
          <w:lang w:eastAsia="ko-KR"/>
        </w:rPr>
        <w:t xml:space="preserve">In this perspective, the PUCCH format 2 is the better option. Due to the less payload capacity, the PUCCH format 2 requires more number of PUCCH transmission compared to the PUCCH format 3. </w:t>
      </w:r>
      <w:r w:rsidR="008E7525" w:rsidRPr="00161747">
        <w:rPr>
          <w:rFonts w:ascii="Times New Roman" w:eastAsia="맑은 고딕" w:hAnsi="Times New Roman"/>
          <w:kern w:val="2"/>
          <w:szCs w:val="22"/>
          <w:lang w:eastAsia="ko-KR"/>
        </w:rPr>
        <w:t xml:space="preserve">However, the </w:t>
      </w:r>
      <w:r w:rsidR="00463E0C">
        <w:rPr>
          <w:rFonts w:ascii="Times New Roman" w:eastAsia="맑은 고딕" w:hAnsi="Times New Roman"/>
          <w:kern w:val="2"/>
          <w:szCs w:val="22"/>
          <w:lang w:eastAsia="ko-KR"/>
        </w:rPr>
        <w:t>Rel-12</w:t>
      </w:r>
      <w:r w:rsidR="00463E0C" w:rsidRPr="00161747">
        <w:rPr>
          <w:rFonts w:ascii="Times New Roman" w:eastAsia="맑은 고딕" w:hAnsi="Times New Roman"/>
          <w:kern w:val="2"/>
          <w:szCs w:val="22"/>
          <w:lang w:eastAsia="ko-KR"/>
        </w:rPr>
        <w:t xml:space="preserve"> </w:t>
      </w:r>
      <w:r w:rsidR="008E7525" w:rsidRPr="00161747">
        <w:rPr>
          <w:rFonts w:ascii="Times New Roman" w:eastAsia="맑은 고딕" w:hAnsi="Times New Roman"/>
          <w:kern w:val="2"/>
          <w:szCs w:val="22"/>
          <w:lang w:eastAsia="ko-KR"/>
        </w:rPr>
        <w:t xml:space="preserve">P-CSI reporting already consumes three PUCCH occasions to complete one P-CSI report. It is desirable if we can find the way of </w:t>
      </w:r>
      <w:r w:rsidRPr="00161747">
        <w:rPr>
          <w:rFonts w:ascii="Times New Roman" w:eastAsia="맑은 고딕" w:hAnsi="Times New Roman"/>
          <w:kern w:val="2"/>
          <w:szCs w:val="22"/>
          <w:lang w:eastAsia="ko-KR"/>
        </w:rPr>
        <w:t>using at most three PUCCH transmissions to support P-CSI report, and using PUCCH format 2 as well.</w:t>
      </w:r>
    </w:p>
    <w:p w:rsidR="007A152D" w:rsidRDefault="007A152D" w:rsidP="001E421B">
      <w:pPr>
        <w:spacing w:after="60"/>
        <w:jc w:val="both"/>
        <w:rPr>
          <w:lang w:eastAsia="ko-KR"/>
        </w:rPr>
      </w:pPr>
      <w:r w:rsidRPr="007A152D">
        <w:rPr>
          <w:b/>
          <w:lang w:eastAsia="ko-KR"/>
        </w:rPr>
        <w:t>P</w:t>
      </w:r>
      <w:r w:rsidRPr="007A152D">
        <w:rPr>
          <w:rFonts w:hint="eastAsia"/>
          <w:b/>
          <w:lang w:eastAsia="ko-KR"/>
        </w:rPr>
        <w:t>roposal</w:t>
      </w:r>
      <w:r>
        <w:rPr>
          <w:rFonts w:hint="eastAsia"/>
          <w:lang w:eastAsia="ko-KR"/>
        </w:rPr>
        <w:t>:</w:t>
      </w:r>
      <w:r>
        <w:rPr>
          <w:lang w:eastAsia="ko-KR"/>
        </w:rPr>
        <w:t xml:space="preserve"> </w:t>
      </w:r>
    </w:p>
    <w:p w:rsidR="00463E0C" w:rsidRDefault="00463E0C" w:rsidP="00C0294D">
      <w:pPr>
        <w:pStyle w:val="a5"/>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Use PUCCH format 2 for P-CSI reporting.</w:t>
      </w:r>
    </w:p>
    <w:p w:rsidR="007A152D" w:rsidRPr="004C4838" w:rsidRDefault="004C4838" w:rsidP="004C4838">
      <w:pPr>
        <w:pStyle w:val="a5"/>
        <w:numPr>
          <w:ilvl w:val="0"/>
          <w:numId w:val="15"/>
        </w:numPr>
        <w:spacing w:after="60"/>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w:t>
      </w:r>
      <w:r w:rsidR="00463E0C" w:rsidRPr="004C4838">
        <w:rPr>
          <w:rFonts w:ascii="Times New Roman" w:eastAsia="맑은 고딕" w:hAnsi="Times New Roman" w:hint="eastAsia"/>
          <w:kern w:val="2"/>
          <w:szCs w:val="22"/>
          <w:lang w:eastAsia="ko-KR"/>
        </w:rPr>
        <w:t xml:space="preserve"> </w:t>
      </w:r>
      <w:r w:rsidR="00463E0C" w:rsidRPr="004C4838">
        <w:rPr>
          <w:rFonts w:ascii="Times New Roman" w:eastAsia="맑은 고딕" w:hAnsi="Times New Roman"/>
          <w:kern w:val="2"/>
          <w:szCs w:val="22"/>
          <w:lang w:eastAsia="ko-KR"/>
        </w:rPr>
        <w:t>P-CSI reporting is comprised of at most three PUCCH transmissions, regardless of the configured mode.</w:t>
      </w:r>
      <w:r w:rsidR="00E17217" w:rsidRPr="004C4838" w:rsidDel="00463E0C">
        <w:rPr>
          <w:rFonts w:ascii="Times New Roman" w:eastAsia="맑은 고딕" w:hAnsi="Times New Roman" w:hint="eastAsia"/>
          <w:kern w:val="2"/>
          <w:szCs w:val="22"/>
          <w:lang w:eastAsia="ko-KR"/>
        </w:rPr>
        <w:t xml:space="preserve"> </w:t>
      </w:r>
    </w:p>
    <w:p w:rsidR="00A47657" w:rsidRPr="004C4838" w:rsidRDefault="00A47657" w:rsidP="004C4838">
      <w:pPr>
        <w:spacing w:after="60"/>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t xml:space="preserve">If </w:t>
      </w:r>
      <w:r w:rsidR="004F077D" w:rsidRPr="004C4838">
        <w:rPr>
          <w:rFonts w:ascii="Times New Roman" w:eastAsia="맑은 고딕" w:hAnsi="Times New Roman"/>
          <w:kern w:val="2"/>
          <w:szCs w:val="22"/>
          <w:lang w:eastAsia="ko-KR"/>
        </w:rPr>
        <w:t xml:space="preserve">the </w:t>
      </w:r>
      <w:r w:rsidRPr="004C4838">
        <w:rPr>
          <w:rFonts w:ascii="Times New Roman" w:eastAsia="맑은 고딕" w:hAnsi="Times New Roman" w:hint="eastAsia"/>
          <w:kern w:val="2"/>
          <w:szCs w:val="22"/>
          <w:lang w:eastAsia="ko-KR"/>
        </w:rPr>
        <w:t>Rel-13</w:t>
      </w:r>
      <w:r w:rsidR="00CC35DE" w:rsidRPr="004C4838">
        <w:rPr>
          <w:rFonts w:ascii="Times New Roman" w:eastAsia="맑은 고딕" w:hAnsi="Times New Roman"/>
          <w:kern w:val="2"/>
          <w:szCs w:val="22"/>
          <w:lang w:eastAsia="ko-KR"/>
        </w:rPr>
        <w:t xml:space="preserve"> LTE</w:t>
      </w:r>
      <w:r w:rsidRPr="004C4838">
        <w:rPr>
          <w:rFonts w:ascii="Times New Roman" w:eastAsia="맑은 고딕" w:hAnsi="Times New Roman" w:hint="eastAsia"/>
          <w:kern w:val="2"/>
          <w:szCs w:val="22"/>
          <w:lang w:eastAsia="ko-KR"/>
        </w:rPr>
        <w:t xml:space="preserve"> supports CBF CSI-RS, then it is desirable to introduce beam selection indicator (BI) explicitly. </w:t>
      </w:r>
      <w:r w:rsidRPr="004C4838">
        <w:rPr>
          <w:rFonts w:ascii="Times New Roman" w:eastAsia="맑은 고딕" w:hAnsi="Times New Roman"/>
          <w:kern w:val="2"/>
          <w:szCs w:val="22"/>
          <w:lang w:eastAsia="ko-KR"/>
        </w:rPr>
        <w:t>UEs configured to Class B will report BI and Rel-12 CSI together.</w:t>
      </w:r>
      <w:r w:rsidRPr="004C4838">
        <w:rPr>
          <w:rFonts w:ascii="Times New Roman" w:eastAsia="맑은 고딕" w:hAnsi="Times New Roman" w:hint="eastAsia"/>
          <w:kern w:val="2"/>
          <w:szCs w:val="22"/>
          <w:lang w:eastAsia="ko-KR"/>
        </w:rPr>
        <w:t xml:space="preserve"> </w:t>
      </w:r>
      <w:r w:rsidRPr="004C4838">
        <w:rPr>
          <w:rFonts w:ascii="Times New Roman" w:eastAsia="맑은 고딕" w:hAnsi="Times New Roman"/>
          <w:kern w:val="2"/>
          <w:szCs w:val="22"/>
          <w:lang w:eastAsia="ko-KR"/>
        </w:rPr>
        <w:t xml:space="preserve">This is similar to </w:t>
      </w:r>
      <w:r w:rsidR="00EC4BCC" w:rsidRPr="004C4838">
        <w:rPr>
          <w:rFonts w:ascii="Times New Roman" w:eastAsia="맑은 고딕" w:hAnsi="Times New Roman"/>
          <w:kern w:val="2"/>
          <w:szCs w:val="22"/>
          <w:lang w:eastAsia="ko-KR"/>
        </w:rPr>
        <w:t xml:space="preserve">the NP CSI-RS, where UEs configured to Class A will report </w:t>
      </w:r>
      <m:oMath>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i</m:t>
            </m:r>
          </m:e>
          <m:sub>
            <m:r>
              <m:rPr>
                <m:sty m:val="p"/>
              </m:rPr>
              <w:rPr>
                <w:rFonts w:ascii="Cambria Math" w:eastAsia="맑은 고딕" w:hAnsi="Cambria Math"/>
                <w:kern w:val="2"/>
                <w:szCs w:val="22"/>
                <w:lang w:eastAsia="ko-KR"/>
              </w:rPr>
              <m:t>12</m:t>
            </m:r>
          </m:sub>
        </m:sSub>
      </m:oMath>
      <w:r w:rsidR="00EC4BCC" w:rsidRPr="004C4838">
        <w:rPr>
          <w:rFonts w:ascii="Times New Roman" w:eastAsia="맑은 고딕" w:hAnsi="Times New Roman"/>
          <w:kern w:val="2"/>
          <w:szCs w:val="22"/>
          <w:lang w:eastAsia="ko-KR"/>
        </w:rPr>
        <w:t xml:space="preserve"> and Rel-12 CSI together. In this approach, BI and </w:t>
      </w:r>
      <m:oMath>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i</m:t>
            </m:r>
          </m:e>
          <m:sub>
            <m:r>
              <m:rPr>
                <m:sty m:val="p"/>
              </m:rPr>
              <w:rPr>
                <w:rFonts w:ascii="Cambria Math" w:eastAsia="맑은 고딕" w:hAnsi="Cambria Math"/>
                <w:kern w:val="2"/>
                <w:szCs w:val="22"/>
                <w:lang w:eastAsia="ko-KR"/>
              </w:rPr>
              <m:t>12</m:t>
            </m:r>
          </m:sub>
        </m:sSub>
      </m:oMath>
      <w:r w:rsidR="0088782D" w:rsidRPr="004C4838">
        <w:rPr>
          <w:rFonts w:ascii="Times New Roman" w:eastAsia="맑은 고딕" w:hAnsi="Times New Roman"/>
          <w:kern w:val="2"/>
          <w:szCs w:val="22"/>
          <w:lang w:eastAsia="ko-KR"/>
        </w:rPr>
        <w:t xml:space="preserve"> </w:t>
      </w:r>
      <w:r w:rsidR="00EC4BCC" w:rsidRPr="004C4838">
        <w:rPr>
          <w:rFonts w:ascii="Times New Roman" w:eastAsia="맑은 고딕" w:hAnsi="Times New Roman"/>
          <w:kern w:val="2"/>
          <w:szCs w:val="22"/>
          <w:lang w:eastAsia="ko-KR"/>
        </w:rPr>
        <w:t>are equiv</w:t>
      </w:r>
      <w:r w:rsidR="00724E1F" w:rsidRPr="004C4838">
        <w:rPr>
          <w:rFonts w:ascii="Times New Roman" w:eastAsia="맑은 고딕" w:hAnsi="Times New Roman"/>
          <w:kern w:val="2"/>
          <w:szCs w:val="22"/>
          <w:lang w:eastAsia="ko-KR"/>
        </w:rPr>
        <w:t>alent in terms of CSI reporting, and it is desirable to apply to the same design principle</w:t>
      </w:r>
      <w:r w:rsidR="002C641E" w:rsidRPr="004C4838">
        <w:rPr>
          <w:rFonts w:ascii="Times New Roman" w:eastAsia="맑은 고딕" w:hAnsi="Times New Roman"/>
          <w:kern w:val="2"/>
          <w:szCs w:val="22"/>
          <w:lang w:eastAsia="ko-KR"/>
        </w:rPr>
        <w:t xml:space="preserve">. Considering the limited WG meetings and simple implementations, it is desirable to </w:t>
      </w:r>
      <w:r w:rsidR="00727081">
        <w:rPr>
          <w:rFonts w:ascii="Times New Roman" w:eastAsia="맑은 고딕" w:hAnsi="Times New Roman"/>
          <w:kern w:val="2"/>
          <w:szCs w:val="22"/>
          <w:lang w:eastAsia="ko-KR"/>
        </w:rPr>
        <w:t>introduce similar</w:t>
      </w:r>
      <w:r w:rsidR="002C641E" w:rsidRPr="004C4838">
        <w:rPr>
          <w:rFonts w:ascii="Times New Roman" w:eastAsia="맑은 고딕" w:hAnsi="Times New Roman"/>
          <w:kern w:val="2"/>
          <w:szCs w:val="22"/>
          <w:lang w:eastAsia="ko-KR"/>
        </w:rPr>
        <w:t xml:space="preserve"> reporting </w:t>
      </w:r>
      <w:r w:rsidR="00727081">
        <w:rPr>
          <w:rFonts w:ascii="Times New Roman" w:eastAsia="맑은 고딕" w:hAnsi="Times New Roman"/>
          <w:kern w:val="2"/>
          <w:szCs w:val="22"/>
          <w:lang w:eastAsia="ko-KR"/>
        </w:rPr>
        <w:t>methods</w:t>
      </w:r>
      <w:r w:rsidR="00727081" w:rsidRPr="004C4838">
        <w:rPr>
          <w:rFonts w:ascii="Times New Roman" w:eastAsia="맑은 고딕" w:hAnsi="Times New Roman"/>
          <w:kern w:val="2"/>
          <w:szCs w:val="22"/>
          <w:lang w:eastAsia="ko-KR"/>
        </w:rPr>
        <w:t xml:space="preserve"> </w:t>
      </w:r>
      <w:r w:rsidR="002C641E" w:rsidRPr="004C4838">
        <w:rPr>
          <w:rFonts w:ascii="Times New Roman" w:eastAsia="맑은 고딕" w:hAnsi="Times New Roman"/>
          <w:kern w:val="2"/>
          <w:szCs w:val="22"/>
          <w:lang w:eastAsia="ko-KR"/>
        </w:rPr>
        <w:t>for Class A and Class B.</w:t>
      </w:r>
    </w:p>
    <w:p w:rsidR="004F077D" w:rsidRPr="004C4838" w:rsidRDefault="00107CF9"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bookmarkStart w:id="1" w:name="OLE_LINK20"/>
      <w:r>
        <w:rPr>
          <w:rFonts w:ascii="Times New Roman" w:eastAsia="맑은 고딕" w:hAnsi="Times New Roman"/>
          <w:b/>
          <w:kern w:val="2"/>
          <w:szCs w:val="22"/>
          <w:lang w:eastAsia="ko-KR"/>
        </w:rPr>
        <w:t>Proposal</w:t>
      </w:r>
      <w:r w:rsidR="002C641E" w:rsidRPr="004C4838">
        <w:rPr>
          <w:rFonts w:ascii="Times New Roman" w:eastAsia="맑은 고딕" w:hAnsi="Times New Roman"/>
          <w:kern w:val="2"/>
          <w:szCs w:val="22"/>
          <w:lang w:eastAsia="ko-KR"/>
        </w:rPr>
        <w:t>:</w:t>
      </w:r>
    </w:p>
    <w:p w:rsidR="004F077D" w:rsidRPr="004C4838" w:rsidRDefault="004F077D" w:rsidP="004C4838">
      <w:pPr>
        <w:pStyle w:val="a5"/>
        <w:widowControl w:val="0"/>
        <w:numPr>
          <w:ilvl w:val="0"/>
          <w:numId w:val="22"/>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t>The BI</w:t>
      </w:r>
      <w:r w:rsidRPr="004C4838">
        <w:rPr>
          <w:rFonts w:ascii="Times New Roman" w:eastAsia="맑은 고딕" w:hAnsi="Times New Roman"/>
          <w:kern w:val="2"/>
          <w:szCs w:val="22"/>
          <w:lang w:eastAsia="ko-KR"/>
        </w:rPr>
        <w:t xml:space="preserve"> for Class B</w:t>
      </w:r>
      <w:r w:rsidRPr="004C4838">
        <w:rPr>
          <w:rFonts w:ascii="Times New Roman" w:eastAsia="맑은 고딕" w:hAnsi="Times New Roman" w:hint="eastAsia"/>
          <w:kern w:val="2"/>
          <w:szCs w:val="22"/>
          <w:lang w:eastAsia="ko-KR"/>
        </w:rPr>
        <w:t xml:space="preserve"> and </w:t>
      </w:r>
      <w:r w:rsidR="00CC35DE" w:rsidRPr="004C4838">
        <w:rPr>
          <w:rFonts w:ascii="Times New Roman" w:eastAsia="맑은 고딕" w:hAnsi="Times New Roman"/>
          <w:kern w:val="2"/>
          <w:szCs w:val="22"/>
          <w:lang w:eastAsia="ko-KR"/>
        </w:rPr>
        <w:t xml:space="preserve">the </w:t>
      </w:r>
      <m:oMath>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i</m:t>
            </m:r>
          </m:e>
          <m:sub>
            <m:r>
              <m:rPr>
                <m:sty m:val="p"/>
              </m:rPr>
              <w:rPr>
                <w:rFonts w:ascii="Cambria Math" w:eastAsia="맑은 고딕" w:hAnsi="Cambria Math"/>
                <w:kern w:val="2"/>
                <w:szCs w:val="22"/>
                <w:lang w:eastAsia="ko-KR"/>
              </w:rPr>
              <m:t>12</m:t>
            </m:r>
          </m:sub>
        </m:sSub>
      </m:oMath>
      <w:r w:rsidR="0088782D" w:rsidRPr="004C4838">
        <w:rPr>
          <w:rFonts w:ascii="Times New Roman" w:eastAsia="맑은 고딕" w:hAnsi="Times New Roman"/>
          <w:kern w:val="2"/>
          <w:szCs w:val="22"/>
          <w:lang w:eastAsia="ko-KR"/>
        </w:rPr>
        <w:t xml:space="preserve"> </w:t>
      </w:r>
      <w:r w:rsidRPr="004C4838">
        <w:rPr>
          <w:rFonts w:ascii="Times New Roman" w:eastAsia="맑은 고딕" w:hAnsi="Times New Roman"/>
          <w:kern w:val="2"/>
          <w:szCs w:val="22"/>
          <w:lang w:eastAsia="ko-KR"/>
        </w:rPr>
        <w:t>fo</w:t>
      </w:r>
      <w:bookmarkEnd w:id="1"/>
      <w:r w:rsidRPr="004C4838">
        <w:rPr>
          <w:rFonts w:ascii="Times New Roman" w:eastAsia="맑은 고딕" w:hAnsi="Times New Roman"/>
          <w:kern w:val="2"/>
          <w:szCs w:val="22"/>
          <w:lang w:eastAsia="ko-KR"/>
        </w:rPr>
        <w:t>r Class A</w:t>
      </w:r>
      <w:r w:rsidRPr="004C4838">
        <w:rPr>
          <w:rFonts w:ascii="Times New Roman" w:eastAsia="맑은 고딕" w:hAnsi="Times New Roman" w:hint="eastAsia"/>
          <w:kern w:val="2"/>
          <w:szCs w:val="22"/>
          <w:lang w:eastAsia="ko-KR"/>
        </w:rPr>
        <w:t xml:space="preserve"> are equivalent in terms of CSI reporting.</w:t>
      </w:r>
    </w:p>
    <w:p w:rsidR="00EC4BCC" w:rsidRPr="004C4838" w:rsidRDefault="00EC4BCC"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lastRenderedPageBreak/>
        <w:t>H</w:t>
      </w:r>
      <w:r w:rsidRPr="004C4838">
        <w:rPr>
          <w:rFonts w:ascii="Times New Roman" w:eastAsia="맑은 고딕" w:hAnsi="Times New Roman" w:hint="eastAsia"/>
          <w:kern w:val="2"/>
          <w:szCs w:val="22"/>
          <w:lang w:eastAsia="ko-KR"/>
        </w:rPr>
        <w:t>owever,</w:t>
      </w:r>
      <w:r w:rsidRPr="004C4838">
        <w:rPr>
          <w:rFonts w:ascii="Times New Roman" w:eastAsia="맑은 고딕" w:hAnsi="Times New Roman"/>
          <w:kern w:val="2"/>
          <w:szCs w:val="22"/>
          <w:lang w:eastAsia="ko-KR"/>
        </w:rPr>
        <w:t xml:space="preserve"> if </w:t>
      </w:r>
      <w:r w:rsidR="004F077D" w:rsidRPr="004C4838">
        <w:rPr>
          <w:rFonts w:ascii="Times New Roman" w:eastAsia="맑은 고딕" w:hAnsi="Times New Roman"/>
          <w:kern w:val="2"/>
          <w:szCs w:val="22"/>
          <w:lang w:eastAsia="ko-KR"/>
        </w:rPr>
        <w:t xml:space="preserve">the </w:t>
      </w:r>
      <w:r w:rsidRPr="004C4838">
        <w:rPr>
          <w:rFonts w:ascii="Times New Roman" w:eastAsia="맑은 고딕" w:hAnsi="Times New Roman"/>
          <w:kern w:val="2"/>
          <w:szCs w:val="22"/>
          <w:lang w:eastAsia="ko-KR"/>
        </w:rPr>
        <w:t xml:space="preserve">Rel-13 </w:t>
      </w:r>
      <w:r w:rsidR="00CC35DE" w:rsidRPr="004C4838">
        <w:rPr>
          <w:rFonts w:ascii="Times New Roman" w:eastAsia="맑은 고딕" w:hAnsi="Times New Roman"/>
          <w:kern w:val="2"/>
          <w:szCs w:val="22"/>
          <w:lang w:eastAsia="ko-KR"/>
        </w:rPr>
        <w:t xml:space="preserve">LTE </w:t>
      </w:r>
      <w:r w:rsidRPr="004C4838">
        <w:rPr>
          <w:rFonts w:ascii="Times New Roman" w:eastAsia="맑은 고딕" w:hAnsi="Times New Roman"/>
          <w:kern w:val="2"/>
          <w:szCs w:val="22"/>
          <w:lang w:eastAsia="ko-KR"/>
        </w:rPr>
        <w:t xml:space="preserve">supports UBF CSI-RS, then it is </w:t>
      </w:r>
      <w:r w:rsidR="00724E1F" w:rsidRPr="004C4838">
        <w:rPr>
          <w:rFonts w:ascii="Times New Roman" w:eastAsia="맑은 고딕" w:hAnsi="Times New Roman"/>
          <w:kern w:val="2"/>
          <w:szCs w:val="22"/>
          <w:lang w:eastAsia="ko-KR"/>
        </w:rPr>
        <w:t>desirable to reuse the current CSI reporting modes. If we design the CB for UBF CSI-RS with the fixed first PMI as the identity matrix, then the UE need not report the first PMI. This approach ends up with the single CB for UBF CSI-RS, where the UE can apply single stage feedback scheme that are available in the current specification.</w:t>
      </w:r>
    </w:p>
    <w:p w:rsidR="00CC35DE" w:rsidRPr="004C4838" w:rsidRDefault="00CC35DE"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b/>
          <w:kern w:val="2"/>
          <w:szCs w:val="22"/>
          <w:lang w:eastAsia="ko-KR"/>
        </w:rPr>
        <w:t>Observation</w:t>
      </w:r>
      <w:r w:rsidRPr="004C4838">
        <w:rPr>
          <w:rFonts w:ascii="Times New Roman" w:eastAsia="맑은 고딕" w:hAnsi="Times New Roman"/>
          <w:kern w:val="2"/>
          <w:szCs w:val="22"/>
          <w:lang w:eastAsia="ko-KR"/>
        </w:rPr>
        <w:t xml:space="preserve">: </w:t>
      </w:r>
    </w:p>
    <w:p w:rsidR="00CC35DE" w:rsidRPr="004C4838" w:rsidRDefault="00CC35DE" w:rsidP="004C4838">
      <w:pPr>
        <w:pStyle w:val="a5"/>
        <w:widowControl w:val="0"/>
        <w:numPr>
          <w:ilvl w:val="0"/>
          <w:numId w:val="21"/>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 legacy LTE can supports the UBF CSI-RS with no CSI reporting enhancements.</w:t>
      </w:r>
    </w:p>
    <w:p w:rsidR="00CC35DE" w:rsidRDefault="00CC35DE" w:rsidP="004C4838">
      <w:pPr>
        <w:widowControl w:val="0"/>
        <w:autoSpaceDE w:val="0"/>
        <w:autoSpaceDN w:val="0"/>
        <w:spacing w:after="180" w:line="252" w:lineRule="auto"/>
        <w:ind w:firstLineChars="50" w:firstLine="100"/>
        <w:jc w:val="both"/>
        <w:rPr>
          <w:rFonts w:ascii="Times New Roman" w:eastAsia="맑은 고딕" w:hAnsi="Times New Roman"/>
          <w:strike/>
          <w:kern w:val="2"/>
          <w:szCs w:val="22"/>
          <w:lang w:eastAsia="ko-KR"/>
        </w:rPr>
      </w:pPr>
      <w:r>
        <w:rPr>
          <w:rFonts w:ascii="Times New Roman" w:eastAsia="맑은 고딕" w:hAnsi="Times New Roman"/>
          <w:kern w:val="2"/>
          <w:szCs w:val="22"/>
          <w:lang w:eastAsia="ko-KR"/>
        </w:rPr>
        <w:t>T</w:t>
      </w:r>
      <w:r w:rsidRPr="00D65280">
        <w:rPr>
          <w:rFonts w:ascii="Times New Roman" w:eastAsia="맑은 고딕" w:hAnsi="Times New Roman"/>
          <w:kern w:val="2"/>
          <w:szCs w:val="22"/>
          <w:lang w:eastAsia="ko-KR"/>
        </w:rPr>
        <w:t xml:space="preserve">he </w:t>
      </w:r>
      <w:r>
        <w:rPr>
          <w:rFonts w:ascii="Times New Roman" w:eastAsia="맑은 고딕" w:hAnsi="Times New Roman" w:hint="eastAsia"/>
          <w:kern w:val="2"/>
          <w:szCs w:val="22"/>
          <w:lang w:eastAsia="ko-KR"/>
        </w:rPr>
        <w:t>Class A reporting</w:t>
      </w:r>
      <w:r>
        <w:rPr>
          <w:rFonts w:ascii="Times New Roman" w:eastAsia="맑은 고딕" w:hAnsi="Times New Roman"/>
          <w:kern w:val="2"/>
          <w:szCs w:val="22"/>
          <w:lang w:eastAsia="ko-KR"/>
        </w:rPr>
        <w:t xml:space="preserve"> deals with more than 8 ports, i.e., 12 ports and 16 ports. </w:t>
      </w:r>
      <w:r w:rsidRPr="004C4838">
        <w:rPr>
          <w:rFonts w:ascii="Times New Roman" w:eastAsia="맑은 고딕" w:hAnsi="Times New Roman"/>
          <w:kern w:val="2"/>
          <w:szCs w:val="22"/>
          <w:lang w:eastAsia="ko-KR"/>
        </w:rPr>
        <w:t>A PMI belongs to the double CB structure, which means that a PMI is expressed as a m</w:t>
      </w:r>
      <w:r>
        <w:rPr>
          <w:lang w:eastAsia="ko-KR"/>
        </w:rPr>
        <w:t>atrix multiplication of the wideband precoding matrix and the subband precoding matrix. The wideband precoding matrix is further decomposed into two segments, namely, vertical precoding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and horizontal precoding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The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xml:space="preserve">and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r>
          <w:rPr>
            <w:rFonts w:ascii="Cambria Math" w:eastAsia="굴림" w:hAnsi="Cambria Math" w:cs="굴림"/>
            <w:sz w:val="24"/>
          </w:rPr>
          <m:t xml:space="preserve"> </m:t>
        </m:r>
      </m:oMath>
      <w:r>
        <w:rPr>
          <w:lang w:eastAsia="ko-KR"/>
        </w:rPr>
        <w:t>are collected to form the wideband precoding matrix by Kronecker multiplication. The subband precoding matrix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Pr>
          <w:lang w:eastAsia="ko-KR"/>
        </w:rPr>
        <w:t>) does not distinguish the physical dimension of a CSI, and performs the beam selection and cophasing between different polarization ports.</w:t>
      </w:r>
    </w:p>
    <w:p w:rsidR="00A47657" w:rsidRDefault="00A47657" w:rsidP="00A47657">
      <w:pPr>
        <w:pStyle w:val="H2"/>
        <w:numPr>
          <w:ilvl w:val="1"/>
          <w:numId w:val="6"/>
        </w:numPr>
        <w:ind w:leftChars="0"/>
      </w:pPr>
      <w:r>
        <w:t>Mode 1-1</w:t>
      </w:r>
    </w:p>
    <w:p w:rsidR="00CC35DE" w:rsidRDefault="00724E1F" w:rsidP="00CC35DE">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hint="eastAsia"/>
          <w:lang w:eastAsia="ko-KR"/>
        </w:rPr>
        <w:t xml:space="preserve"> </w:t>
      </w:r>
      <w:r>
        <w:rPr>
          <w:lang w:eastAsia="ko-KR"/>
        </w:rPr>
        <w:t>I</w:t>
      </w:r>
      <w:r>
        <w:rPr>
          <w:rFonts w:hint="eastAsia"/>
          <w:lang w:eastAsia="ko-KR"/>
        </w:rPr>
        <w:t xml:space="preserve">n </w:t>
      </w:r>
      <w:r>
        <w:rPr>
          <w:lang w:eastAsia="ko-KR"/>
        </w:rPr>
        <w:t>mode 1-1,</w:t>
      </w:r>
      <w:r w:rsidR="007A0E40">
        <w:rPr>
          <w:lang w:eastAsia="ko-KR"/>
        </w:rPr>
        <w:t xml:space="preserve"> </w:t>
      </w:r>
      <w:r w:rsidR="00CC35DE">
        <w:rPr>
          <w:lang w:eastAsia="ko-KR"/>
        </w:rPr>
        <w:t>a UE reports</w:t>
      </w:r>
      <w:r>
        <w:rPr>
          <w:lang w:eastAsia="ko-KR"/>
        </w:rPr>
        <w:t xml:space="preserve"> the wideband CQI and a wideband PMI. </w:t>
      </w:r>
      <w:r w:rsidR="00CC35DE">
        <w:rPr>
          <w:lang w:eastAsia="ko-KR"/>
        </w:rPr>
        <w:t>In p</w:t>
      </w:r>
      <w:r w:rsidR="00CC35DE" w:rsidRPr="001E421B">
        <w:rPr>
          <w:rFonts w:ascii="Times New Roman" w:eastAsia="맑은 고딕" w:hAnsi="Times New Roman"/>
          <w:kern w:val="2"/>
          <w:szCs w:val="22"/>
          <w:lang w:eastAsia="ko-KR"/>
        </w:rPr>
        <w:t xml:space="preserve">revious LTE releases, </w:t>
      </w:r>
      <w:r w:rsidR="00CC35DE">
        <w:rPr>
          <w:rFonts w:ascii="Times New Roman" w:eastAsia="맑은 고딕" w:hAnsi="Times New Roman"/>
          <w:kern w:val="2"/>
          <w:szCs w:val="22"/>
          <w:lang w:eastAsia="ko-KR"/>
        </w:rPr>
        <w:t xml:space="preserve">two </w:t>
      </w:r>
      <w:r w:rsidR="00CC35DE" w:rsidRPr="001E421B">
        <w:rPr>
          <w:rFonts w:ascii="Times New Roman" w:eastAsia="맑은 고딕" w:hAnsi="Times New Roman"/>
          <w:kern w:val="2"/>
          <w:szCs w:val="22"/>
          <w:lang w:eastAsia="ko-KR"/>
        </w:rPr>
        <w:t xml:space="preserve">submodes are introduced to realize two different </w:t>
      </w:r>
      <w:r w:rsidR="00CC35DE">
        <w:rPr>
          <w:rFonts w:ascii="Times New Roman" w:eastAsia="맑은 고딕" w:hAnsi="Times New Roman"/>
          <w:kern w:val="2"/>
          <w:szCs w:val="22"/>
          <w:lang w:eastAsia="ko-KR"/>
        </w:rPr>
        <w:t xml:space="preserve">ways of reporting single </w:t>
      </w:r>
      <w:r w:rsidR="00CC35DE" w:rsidRPr="001E421B">
        <w:rPr>
          <w:rFonts w:ascii="Times New Roman" w:eastAsia="맑은 고딕" w:hAnsi="Times New Roman"/>
          <w:kern w:val="2"/>
          <w:szCs w:val="22"/>
          <w:lang w:eastAsia="ko-KR"/>
        </w:rPr>
        <w:t>PMI. In the case of the submode 1, the first PMI is jointly encoded with the RI, and the second PMI is subsampled to multiplex with CQI(s).</w:t>
      </w:r>
      <w:r w:rsidR="00CC35DE">
        <w:rPr>
          <w:rFonts w:ascii="Times New Roman" w:eastAsia="맑은 고딕" w:hAnsi="Times New Roman"/>
          <w:kern w:val="2"/>
          <w:szCs w:val="22"/>
          <w:lang w:eastAsia="ko-KR"/>
        </w:rPr>
        <w:t xml:space="preserve"> </w:t>
      </w:r>
      <w:r w:rsidR="00CC35DE" w:rsidRPr="001E421B">
        <w:rPr>
          <w:rFonts w:ascii="Times New Roman" w:eastAsia="맑은 고딕" w:hAnsi="Times New Roman"/>
          <w:kern w:val="2"/>
          <w:szCs w:val="22"/>
          <w:lang w:eastAsia="ko-KR"/>
        </w:rPr>
        <w:t xml:space="preserve">In the case of the submode 2, the first PMI and the second PMI are jointly subsampled to multiplex with CQI(s). </w:t>
      </w:r>
      <w:r w:rsidR="00CC35DE">
        <w:rPr>
          <w:rFonts w:ascii="Times New Roman" w:eastAsia="맑은 고딕" w:hAnsi="Times New Roman"/>
          <w:kern w:val="2"/>
          <w:szCs w:val="22"/>
          <w:lang w:eastAsia="ko-KR"/>
        </w:rPr>
        <w:t>The submode 1 allows less subsampling rate than the submode 2, capturing the more accurate CSI, but the submode 1 requires more subframes than the submode 2, being more sensitive to the channel fading.</w:t>
      </w:r>
    </w:p>
    <w:p w:rsidR="003A0E5F" w:rsidRPr="001E421B" w:rsidRDefault="003A0E5F" w:rsidP="004C4838">
      <w:pPr>
        <w:pStyle w:val="2"/>
        <w:rPr>
          <w:lang w:eastAsia="ko-KR"/>
        </w:rPr>
      </w:pPr>
      <w:r>
        <w:rPr>
          <w:rFonts w:hint="eastAsia"/>
          <w:lang w:eastAsia="ko-KR"/>
        </w:rPr>
        <w:t>Submode 2</w:t>
      </w:r>
    </w:p>
    <w:p w:rsidR="006A2A37" w:rsidRDefault="007A0E40"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hint="eastAsia"/>
          <w:lang w:eastAsia="ko-KR"/>
        </w:rPr>
        <w:t xml:space="preserve"> </w:t>
      </w:r>
      <w:r>
        <w:rPr>
          <w:lang w:eastAsia="ko-KR"/>
        </w:rPr>
        <w:t>I</w:t>
      </w:r>
      <w:r>
        <w:rPr>
          <w:rFonts w:hint="eastAsia"/>
          <w:lang w:eastAsia="ko-KR"/>
        </w:rPr>
        <w:t xml:space="preserve">n </w:t>
      </w:r>
      <w:r>
        <w:rPr>
          <w:lang w:eastAsia="ko-KR"/>
        </w:rPr>
        <w:t xml:space="preserve">the Rel-13 EBF work item, it is not feasible to pack the </w:t>
      </w:r>
      <w:r w:rsidR="00DA6FE9">
        <w:rPr>
          <w:lang w:eastAsia="ko-KR"/>
        </w:rPr>
        <w:t>2D-</w:t>
      </w:r>
      <w:r>
        <w:rPr>
          <w:lang w:eastAsia="ko-KR"/>
        </w:rPr>
        <w:t>PMI into one PUCCH format 2 resource. For example, CQI requires 7 bits for RI=2</w:t>
      </w:r>
      <w:r w:rsidR="006A2A37">
        <w:rPr>
          <w:lang w:eastAsia="ko-KR"/>
        </w:rPr>
        <w:t xml:space="preserve">, </w:t>
      </w:r>
      <w:r w:rsidR="006A2A37">
        <w:rPr>
          <w:rFonts w:hint="eastAsia"/>
          <w:lang w:eastAsia="ko-KR"/>
        </w:rPr>
        <w:t xml:space="preserve">and then </w:t>
      </w:r>
      <w:r w:rsidR="006A2A37">
        <w:rPr>
          <w:lang w:eastAsia="ko-KR"/>
        </w:rPr>
        <w:t xml:space="preserve">the remaining bits are 4 bits if we </w:t>
      </w:r>
      <w:r w:rsidR="0092508C">
        <w:rPr>
          <w:lang w:eastAsia="ko-KR"/>
        </w:rPr>
        <w:t>limit the</w:t>
      </w:r>
      <w:r w:rsidR="006A2A37">
        <w:rPr>
          <w:lang w:eastAsia="ko-KR"/>
        </w:rPr>
        <w:t xml:space="preserve"> maximum 11 bits as we do in the previous releases. </w:t>
      </w:r>
      <w:r w:rsidR="006A2A37" w:rsidRPr="006B0DAE">
        <w:rPr>
          <w:rFonts w:ascii="Times New Roman" w:eastAsia="맑은 고딕" w:hAnsi="Times New Roman"/>
          <w:kern w:val="2"/>
          <w:szCs w:val="22"/>
          <w:lang w:eastAsia="ko-KR"/>
        </w:rPr>
        <w:t xml:space="preserve">It is too high subsampling to indicate the wideband beam grid </w:t>
      </w:r>
      <w:r w:rsidR="006A2A37">
        <w:rPr>
          <w:rFonts w:ascii="Times New Roman" w:eastAsia="맑은 고딕" w:hAnsi="Times New Roman"/>
          <w:kern w:val="2"/>
          <w:szCs w:val="22"/>
          <w:lang w:eastAsia="ko-KR"/>
        </w:rPr>
        <w:t>(</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r>
          <w:rPr>
            <w:rFonts w:ascii="Cambria Math" w:eastAsia="굴림" w:hAnsi="Cambria Math" w:cs="굴림"/>
            <w:sz w:val="24"/>
          </w:rPr>
          <m:t xml:space="preserve"> </m:t>
        </m:r>
      </m:oMath>
      <w:r w:rsidR="006A2A37">
        <w:rPr>
          <w:rFonts w:ascii="Times New Roman" w:eastAsia="맑은 고딕" w:hAnsi="Times New Roman"/>
          <w:kern w:val="2"/>
          <w:szCs w:val="22"/>
          <w:lang w:eastAsia="ko-KR"/>
        </w:rPr>
        <w:t xml:space="preserve">and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6A2A37">
        <w:rPr>
          <w:rFonts w:ascii="Times New Roman" w:eastAsia="맑은 고딕" w:hAnsi="Times New Roman"/>
          <w:kern w:val="2"/>
          <w:szCs w:val="22"/>
          <w:lang w:eastAsia="ko-KR"/>
        </w:rPr>
        <w:t xml:space="preserve">) </w:t>
      </w:r>
      <w:r w:rsidR="006A2A37" w:rsidRPr="006B0DAE">
        <w:rPr>
          <w:rFonts w:ascii="Times New Roman" w:eastAsia="맑은 고딕" w:hAnsi="Times New Roman"/>
          <w:kern w:val="2"/>
          <w:szCs w:val="22"/>
          <w:lang w:eastAsia="ko-KR"/>
        </w:rPr>
        <w:t>and the two beams and the cophase</w:t>
      </w:r>
      <w:r w:rsidR="006A2A37">
        <w:rPr>
          <w:rFonts w:ascii="Times New Roman" w:eastAsia="맑은 고딕" w:hAnsi="Times New Roman"/>
          <w:kern w:val="2"/>
          <w:szCs w:val="22"/>
          <w:lang w:eastAsia="ko-KR"/>
        </w:rPr>
        <w:t xml:space="preserv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6A2A37">
        <w:rPr>
          <w:rFonts w:ascii="Times New Roman" w:eastAsia="맑은 고딕" w:hAnsi="Times New Roman"/>
          <w:kern w:val="2"/>
          <w:szCs w:val="22"/>
          <w:lang w:eastAsia="ko-KR"/>
        </w:rPr>
        <w:t>)</w:t>
      </w:r>
      <w:r w:rsidR="006A2A37" w:rsidRPr="006B0DAE">
        <w:rPr>
          <w:rFonts w:ascii="Times New Roman" w:eastAsia="맑은 고딕" w:hAnsi="Times New Roman"/>
          <w:kern w:val="2"/>
          <w:szCs w:val="22"/>
          <w:lang w:eastAsia="ko-KR"/>
        </w:rPr>
        <w:t>. Thus, supporting submode 2 seems not promising to reconstruct the channel response</w:t>
      </w:r>
      <w:r w:rsidR="0092508C">
        <w:rPr>
          <w:rFonts w:ascii="Times New Roman" w:eastAsia="맑은 고딕" w:hAnsi="Times New Roman"/>
          <w:kern w:val="2"/>
          <w:szCs w:val="22"/>
          <w:lang w:eastAsia="ko-KR"/>
        </w:rPr>
        <w:t xml:space="preserve"> using less than 11 bits</w:t>
      </w:r>
      <w:r w:rsidR="006A2A37" w:rsidRPr="006B0DAE">
        <w:rPr>
          <w:rFonts w:ascii="Times New Roman" w:eastAsia="맑은 고딕" w:hAnsi="Times New Roman"/>
          <w:kern w:val="2"/>
          <w:szCs w:val="22"/>
          <w:lang w:eastAsia="ko-KR"/>
        </w:rPr>
        <w:t>.</w:t>
      </w:r>
      <w:r w:rsidR="006A2A37">
        <w:rPr>
          <w:rFonts w:ascii="Times New Roman" w:eastAsia="맑은 고딕" w:hAnsi="Times New Roman"/>
          <w:kern w:val="2"/>
          <w:szCs w:val="22"/>
          <w:lang w:eastAsia="ko-KR"/>
        </w:rPr>
        <w:t xml:space="preserve"> </w:t>
      </w:r>
    </w:p>
    <w:p w:rsidR="00E17217" w:rsidRDefault="00E17217"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Meanwhile</w:t>
      </w:r>
      <w:r w:rsidR="006A2A37">
        <w:rPr>
          <w:rFonts w:ascii="Times New Roman" w:eastAsia="맑은 고딕" w:hAnsi="Times New Roman"/>
          <w:kern w:val="2"/>
          <w:szCs w:val="22"/>
          <w:lang w:eastAsia="ko-KR"/>
        </w:rPr>
        <w:t>, the TS 36.212 says that 13 bits are the maximum si</w:t>
      </w:r>
      <w:r>
        <w:rPr>
          <w:rFonts w:ascii="Times New Roman" w:eastAsia="맑은 고딕" w:hAnsi="Times New Roman"/>
          <w:kern w:val="2"/>
          <w:szCs w:val="22"/>
          <w:lang w:eastAsia="ko-KR"/>
        </w:rPr>
        <w:t>ze for the UCI channel encoder, though i</w:t>
      </w:r>
      <w:r w:rsidR="006A2A37">
        <w:rPr>
          <w:rFonts w:ascii="Times New Roman" w:eastAsia="맑은 고딕" w:hAnsi="Times New Roman"/>
          <w:kern w:val="2"/>
          <w:szCs w:val="22"/>
          <w:lang w:eastAsia="ko-KR"/>
        </w:rPr>
        <w:t>t is believed that PUCCH coverage is reduced if a UE uses up all 13 bits</w:t>
      </w:r>
      <w:r>
        <w:rPr>
          <w:rFonts w:ascii="Times New Roman" w:eastAsia="맑은 고딕" w:hAnsi="Times New Roman"/>
          <w:kern w:val="2"/>
          <w:szCs w:val="22"/>
          <w:lang w:eastAsia="ko-KR"/>
        </w:rPr>
        <w:t xml:space="preserve">. It is true that the serving cell in the previous releases has in general </w:t>
      </w:r>
      <w:r w:rsidR="0092508C">
        <w:rPr>
          <w:rFonts w:ascii="Times New Roman" w:eastAsia="맑은 고딕" w:hAnsi="Times New Roman"/>
          <w:kern w:val="2"/>
          <w:szCs w:val="22"/>
          <w:lang w:eastAsia="ko-KR"/>
        </w:rPr>
        <w:t xml:space="preserve">a few or </w:t>
      </w:r>
      <w:r>
        <w:rPr>
          <w:rFonts w:ascii="Times New Roman" w:eastAsia="맑은 고딕" w:hAnsi="Times New Roman"/>
          <w:kern w:val="2"/>
          <w:szCs w:val="22"/>
          <w:lang w:eastAsia="ko-KR"/>
        </w:rPr>
        <w:t>several RxUs. In the Rel-13 EBF scenario, the UE transmission power is unchanged, but the serving cell has more RxUs, which will increase the receiver sensitivity. We believe that the maximum size can now be increased because the serving cell supporting Rel-13 EBF has many TxRUs</w:t>
      </w:r>
      <w:r w:rsidR="003A0E5F">
        <w:rPr>
          <w:rFonts w:ascii="Times New Roman" w:eastAsia="맑은 고딕" w:hAnsi="Times New Roman"/>
          <w:kern w:val="2"/>
          <w:szCs w:val="22"/>
          <w:lang w:eastAsia="ko-KR"/>
        </w:rPr>
        <w:t>, for example 16</w:t>
      </w:r>
      <w:r>
        <w:rPr>
          <w:rFonts w:ascii="Times New Roman" w:eastAsia="맑은 고딕" w:hAnsi="Times New Roman"/>
          <w:kern w:val="2"/>
          <w:szCs w:val="22"/>
          <w:lang w:eastAsia="ko-KR"/>
        </w:rPr>
        <w:t xml:space="preserve">. Using more RxUs, </w:t>
      </w:r>
      <w:r w:rsidR="003A0E5F">
        <w:rPr>
          <w:rFonts w:ascii="Times New Roman" w:eastAsia="맑은 고딕" w:hAnsi="Times New Roman"/>
          <w:kern w:val="2"/>
          <w:szCs w:val="22"/>
          <w:lang w:eastAsia="ko-KR"/>
        </w:rPr>
        <w:t xml:space="preserve">it is possible for </w:t>
      </w:r>
      <w:r>
        <w:rPr>
          <w:rFonts w:ascii="Times New Roman" w:eastAsia="맑은 고딕" w:hAnsi="Times New Roman"/>
          <w:kern w:val="2"/>
          <w:szCs w:val="22"/>
          <w:lang w:eastAsia="ko-KR"/>
        </w:rPr>
        <w:t xml:space="preserve">the serving cell </w:t>
      </w:r>
      <w:r w:rsidR="003A0E5F">
        <w:rPr>
          <w:rFonts w:ascii="Times New Roman" w:eastAsia="맑은 고딕" w:hAnsi="Times New Roman"/>
          <w:kern w:val="2"/>
          <w:szCs w:val="22"/>
          <w:lang w:eastAsia="ko-KR"/>
        </w:rPr>
        <w:t>to enlarge the PUCCH coverage, and we can consider the PUCCH reports of 12 bits or 13 bits. The increased room can be allocated to express</w:t>
      </w:r>
      <w:r w:rsidR="0019677D" w:rsidRPr="0019677D">
        <w:t xml:space="preserve"> </w:t>
      </w:r>
      <w:r w:rsidR="0019677D">
        <w:rPr>
          <w:rFonts w:ascii="Times New Roman" w:eastAsia="맑은 고딕" w:hAnsi="Times New Roman"/>
          <w:kern w:val="2"/>
          <w:szCs w:val="22"/>
          <w:lang w:eastAsia="ko-KR"/>
        </w:rPr>
        <w:t>vertical domain</w:t>
      </w:r>
      <w:r w:rsidR="003A0E5F">
        <w:rPr>
          <w:rFonts w:ascii="Times New Roman" w:eastAsia="맑은 고딕" w:hAnsi="Times New Roman"/>
          <w:kern w:val="2"/>
          <w:szCs w:val="22"/>
          <w:lang w:eastAsia="ko-KR"/>
        </w:rPr>
        <w:t xml:space="preserve">. This leads to less subsampling rates for encoding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3A0E5F">
        <w:rPr>
          <w:rFonts w:ascii="Times New Roman" w:eastAsia="맑은 고딕" w:hAnsi="Times New Roman"/>
          <w:kern w:val="2"/>
          <w:szCs w:val="22"/>
          <w:lang w:eastAsia="ko-KR"/>
        </w:rPr>
        <w:t xml:space="preserve">,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3A0E5F">
        <w:rPr>
          <w:rFonts w:ascii="Times New Roman" w:eastAsia="맑은 고딕" w:hAnsi="Times New Roman"/>
          <w:kern w:val="2"/>
          <w:szCs w:val="22"/>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r>
          <w:rPr>
            <w:rFonts w:ascii="Cambria Math" w:hAnsi="Cambria Math"/>
            <w:lang w:eastAsia="ko-KR"/>
          </w:rPr>
          <m:t xml:space="preserve"> </m:t>
        </m:r>
      </m:oMath>
      <w:r w:rsidR="003A0E5F">
        <w:rPr>
          <w:rFonts w:ascii="Times New Roman" w:eastAsia="맑은 고딕" w:hAnsi="Times New Roman"/>
          <w:kern w:val="2"/>
          <w:szCs w:val="22"/>
          <w:lang w:eastAsia="ko-KR"/>
        </w:rPr>
        <w:t>in one PUCCH format 2 resource.</w:t>
      </w:r>
    </w:p>
    <w:p w:rsidR="003A0E5F" w:rsidRDefault="003A0E5F"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If the submode 2 is defined for the Rel-13 EBF, then </w:t>
      </w:r>
      <w:r w:rsidR="0092508C">
        <w:rPr>
          <w:rFonts w:ascii="Times New Roman" w:eastAsia="맑은 고딕" w:hAnsi="Times New Roman"/>
          <w:kern w:val="2"/>
          <w:szCs w:val="22"/>
          <w:lang w:eastAsia="ko-KR"/>
        </w:rPr>
        <w:t>it is straightforward to formulate each PUCCH payload. For the 1</w:t>
      </w:r>
      <w:r w:rsidR="0092508C" w:rsidRPr="004C4838">
        <w:rPr>
          <w:rFonts w:ascii="Times New Roman" w:eastAsia="맑은 고딕" w:hAnsi="Times New Roman"/>
          <w:kern w:val="2"/>
          <w:szCs w:val="22"/>
          <w:vertAlign w:val="superscript"/>
          <w:lang w:eastAsia="ko-KR"/>
        </w:rPr>
        <w:t>st</w:t>
      </w:r>
      <w:r w:rsidR="0092508C">
        <w:rPr>
          <w:rFonts w:ascii="Times New Roman" w:eastAsia="맑은 고딕" w:hAnsi="Times New Roman"/>
          <w:kern w:val="2"/>
          <w:szCs w:val="22"/>
          <w:lang w:eastAsia="ko-KR"/>
        </w:rPr>
        <w:t xml:space="preserve"> PUCCH subframe, only RI is reported, and for the 2</w:t>
      </w:r>
      <w:r w:rsidR="0092508C" w:rsidRPr="004C4838">
        <w:rPr>
          <w:rFonts w:ascii="Times New Roman" w:eastAsia="맑은 고딕" w:hAnsi="Times New Roman"/>
          <w:kern w:val="2"/>
          <w:szCs w:val="22"/>
          <w:vertAlign w:val="superscript"/>
          <w:lang w:eastAsia="ko-KR"/>
        </w:rPr>
        <w:t>nd</w:t>
      </w:r>
      <w:r w:rsidR="0092508C">
        <w:rPr>
          <w:rFonts w:ascii="Times New Roman" w:eastAsia="맑은 고딕" w:hAnsi="Times New Roman"/>
          <w:kern w:val="2"/>
          <w:szCs w:val="22"/>
          <w:lang w:eastAsia="ko-KR"/>
        </w:rPr>
        <w:t xml:space="preserve"> PUCCH subframe, WB CQI(s),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92508C">
        <w:rPr>
          <w:rFonts w:ascii="Times New Roman" w:eastAsia="맑은 고딕" w:hAnsi="Times New Roman"/>
          <w:kern w:val="2"/>
          <w:szCs w:val="22"/>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92508C">
        <w:rPr>
          <w:rFonts w:ascii="Times New Roman" w:eastAsia="맑은 고딕" w:hAnsi="Times New Roman"/>
          <w:kern w:val="2"/>
          <w:szCs w:val="22"/>
          <w:lang w:eastAsia="ko-KR"/>
        </w:rPr>
        <w:t xml:space="preserve">, and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92508C">
        <w:rPr>
          <w:rFonts w:ascii="Times New Roman" w:eastAsia="맑은 고딕" w:hAnsi="Times New Roman"/>
          <w:kern w:val="2"/>
          <w:szCs w:val="22"/>
          <w:lang w:eastAsia="ko-KR"/>
        </w:rPr>
        <w:t>.</w:t>
      </w:r>
    </w:p>
    <w:p w:rsidR="006A2A37" w:rsidRDefault="006A2A37" w:rsidP="004C4838">
      <w:pPr>
        <w:widowControl w:val="0"/>
        <w:autoSpaceDE w:val="0"/>
        <w:autoSpaceDN w:val="0"/>
        <w:spacing w:after="180" w:line="252" w:lineRule="auto"/>
        <w:ind w:firstLineChars="50" w:firstLine="98"/>
        <w:jc w:val="both"/>
        <w:rPr>
          <w:lang w:eastAsia="ko-KR"/>
        </w:rPr>
      </w:pPr>
      <w:bookmarkStart w:id="2" w:name="OLE_LINK23"/>
      <w:bookmarkStart w:id="3" w:name="OLE_LINK24"/>
      <w:r w:rsidRPr="004C4838">
        <w:rPr>
          <w:b/>
          <w:lang w:eastAsia="ko-KR"/>
        </w:rPr>
        <w:t>Proposal</w:t>
      </w:r>
      <w:r>
        <w:rPr>
          <w:lang w:eastAsia="ko-KR"/>
        </w:rPr>
        <w:t>:</w:t>
      </w:r>
    </w:p>
    <w:p w:rsidR="004C4838" w:rsidRDefault="004C4838" w:rsidP="004C4838">
      <w:pPr>
        <w:pStyle w:val="a5"/>
        <w:widowControl w:val="0"/>
        <w:numPr>
          <w:ilvl w:val="0"/>
          <w:numId w:val="21"/>
        </w:numPr>
        <w:autoSpaceDE w:val="0"/>
        <w:autoSpaceDN w:val="0"/>
        <w:spacing w:after="180" w:line="252" w:lineRule="auto"/>
        <w:ind w:leftChars="0"/>
        <w:jc w:val="both"/>
        <w:rPr>
          <w:lang w:eastAsia="ko-KR"/>
        </w:rPr>
      </w:pPr>
      <w:r>
        <w:rPr>
          <w:lang w:eastAsia="ko-KR"/>
        </w:rPr>
        <w:t xml:space="preserve">The enhanced report type includes WB CQI(s) +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xml:space="preserve">+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r>
          <w:rPr>
            <w:rFonts w:ascii="Cambria Math" w:hAnsi="Cambria Math"/>
            <w:lang w:eastAsia="ko-KR"/>
          </w:rPr>
          <m:t xml:space="preserve"> </m:t>
        </m:r>
      </m:oMath>
      <w:r w:rsidR="005501C0">
        <w:rPr>
          <w:lang w:eastAsia="ko-KR"/>
        </w:rPr>
        <w:t>if submode 2 is introduced</w:t>
      </w:r>
      <w:r>
        <w:rPr>
          <w:lang w:eastAsia="ko-KR"/>
        </w:rPr>
        <w:t>.</w:t>
      </w:r>
    </w:p>
    <w:bookmarkEnd w:id="2"/>
    <w:bookmarkEnd w:id="3"/>
    <w:p w:rsidR="006A2A37" w:rsidRDefault="003A0E5F" w:rsidP="004C4838">
      <w:pPr>
        <w:pStyle w:val="2"/>
        <w:rPr>
          <w:lang w:eastAsia="ko-KR"/>
        </w:rPr>
      </w:pPr>
      <w:r>
        <w:rPr>
          <w:rFonts w:hint="eastAsia"/>
          <w:lang w:eastAsia="ko-KR"/>
        </w:rPr>
        <w:t>S</w:t>
      </w:r>
      <w:r>
        <w:rPr>
          <w:lang w:eastAsia="ko-KR"/>
        </w:rPr>
        <w:t>u</w:t>
      </w:r>
      <w:r>
        <w:rPr>
          <w:rFonts w:hint="eastAsia"/>
          <w:lang w:eastAsia="ko-KR"/>
        </w:rPr>
        <w:t xml:space="preserve">bmode </w:t>
      </w:r>
      <w:r>
        <w:rPr>
          <w:lang w:eastAsia="ko-KR"/>
        </w:rPr>
        <w:t>1</w:t>
      </w:r>
    </w:p>
    <w:p w:rsidR="005501C0" w:rsidRDefault="004C4838" w:rsidP="005501C0">
      <w:pPr>
        <w:widowControl w:val="0"/>
        <w:autoSpaceDE w:val="0"/>
        <w:autoSpaceDN w:val="0"/>
        <w:spacing w:after="180" w:line="252" w:lineRule="auto"/>
        <w:ind w:firstLineChars="50" w:firstLine="100"/>
        <w:jc w:val="both"/>
        <w:rPr>
          <w:lang w:eastAsia="ko-KR"/>
        </w:rPr>
      </w:pPr>
      <w:r>
        <w:rPr>
          <w:lang w:eastAsia="ko-KR"/>
        </w:rPr>
        <w:t>We allow a few PUCCH transmissions in submode 1. There are two options depending on the number of additional PUCCH transmissions. The option 1 splits wideband precoding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r>
          <w:rPr>
            <w:rFonts w:ascii="Cambria Math" w:eastAsia="굴림" w:hAnsi="Cambria Math" w:cs="굴림"/>
            <w:sz w:val="24"/>
          </w:rPr>
          <m:t xml:space="preserve"> </m:t>
        </m:r>
      </m:oMath>
      <w:r>
        <w:rPr>
          <w:lang w:eastAsia="ko-KR"/>
        </w:rPr>
        <w:t xml:space="preserve">and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and subband precoding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Pr>
          <w:lang w:eastAsia="ko-KR"/>
        </w:rPr>
        <w:t xml:space="preserve">), whereas the option 2 splits </w:t>
      </w:r>
      <w:r w:rsidR="005501C0">
        <w:rPr>
          <w:lang w:eastAsia="ko-KR"/>
        </w:rPr>
        <w:t>vertical precoding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5501C0">
        <w:rPr>
          <w:lang w:eastAsia="ko-KR"/>
        </w:rPr>
        <w:t>) and the others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r>
          <w:rPr>
            <w:rFonts w:ascii="Cambria Math" w:eastAsia="굴림" w:hAnsi="Cambria Math" w:cs="굴림"/>
            <w:sz w:val="24"/>
          </w:rPr>
          <m:t xml:space="preserve"> </m:t>
        </m:r>
      </m:oMath>
      <w:r w:rsidR="005501C0">
        <w:rPr>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5501C0">
        <w:rPr>
          <w:lang w:eastAsia="ko-KR"/>
        </w:rPr>
        <w:t xml:space="preserve">). </w:t>
      </w:r>
    </w:p>
    <w:p w:rsidR="005501C0" w:rsidRDefault="005501C0" w:rsidP="005501C0">
      <w:pPr>
        <w:pStyle w:val="a7"/>
        <w:keepNext/>
        <w:jc w:val="center"/>
      </w:pPr>
      <w:r>
        <w:lastRenderedPageBreak/>
        <w:t xml:space="preserve">Table </w:t>
      </w:r>
      <w:r>
        <w:fldChar w:fldCharType="begin"/>
      </w:r>
      <w:r>
        <w:instrText xml:space="preserve"> SEQ Table \* ARABIC </w:instrText>
      </w:r>
      <w:r>
        <w:fldChar w:fldCharType="separate"/>
      </w:r>
      <w:r w:rsidR="00446BE4">
        <w:rPr>
          <w:noProof/>
        </w:rPr>
        <w:t>1</w:t>
      </w:r>
      <w:r>
        <w:fldChar w:fldCharType="end"/>
      </w:r>
      <w:r w:rsidR="00F32F28">
        <w:t xml:space="preserve"> Proposed </w:t>
      </w:r>
      <w:r>
        <w:t>mode 1-1-1</w:t>
      </w:r>
    </w:p>
    <w:tbl>
      <w:tblPr>
        <w:tblStyle w:val="a6"/>
        <w:tblW w:w="0" w:type="auto"/>
        <w:jc w:val="center"/>
        <w:tblLook w:val="04A0" w:firstRow="1" w:lastRow="0" w:firstColumn="1" w:lastColumn="0" w:noHBand="0" w:noVBand="1"/>
      </w:tblPr>
      <w:tblGrid>
        <w:gridCol w:w="2689"/>
        <w:gridCol w:w="3260"/>
      </w:tblGrid>
      <w:tr w:rsidR="005501C0" w:rsidTr="005501C0">
        <w:trPr>
          <w:jc w:val="center"/>
        </w:trPr>
        <w:tc>
          <w:tcPr>
            <w:tcW w:w="2689" w:type="dxa"/>
          </w:tcPr>
          <w:p w:rsidR="005501C0" w:rsidRDefault="005501C0" w:rsidP="005501C0">
            <w:pPr>
              <w:widowControl w:val="0"/>
              <w:autoSpaceDE w:val="0"/>
              <w:autoSpaceDN w:val="0"/>
              <w:spacing w:after="180" w:line="252" w:lineRule="auto"/>
              <w:jc w:val="center"/>
              <w:rPr>
                <w:lang w:eastAsia="ko-KR"/>
              </w:rPr>
            </w:pPr>
            <w:r>
              <w:rPr>
                <w:rFonts w:hint="eastAsia"/>
                <w:lang w:eastAsia="ko-KR"/>
              </w:rPr>
              <w:t>Option 1</w:t>
            </w:r>
          </w:p>
        </w:tc>
        <w:tc>
          <w:tcPr>
            <w:tcW w:w="3260" w:type="dxa"/>
          </w:tcPr>
          <w:p w:rsidR="005501C0" w:rsidRDefault="005501C0" w:rsidP="005501C0">
            <w:pPr>
              <w:widowControl w:val="0"/>
              <w:autoSpaceDE w:val="0"/>
              <w:autoSpaceDN w:val="0"/>
              <w:spacing w:after="180" w:line="252" w:lineRule="auto"/>
              <w:jc w:val="center"/>
              <w:rPr>
                <w:lang w:eastAsia="ko-KR"/>
              </w:rPr>
            </w:pPr>
            <w:r>
              <w:rPr>
                <w:rFonts w:hint="eastAsia"/>
                <w:lang w:eastAsia="ko-KR"/>
              </w:rPr>
              <w:t>Option 2</w:t>
            </w:r>
          </w:p>
        </w:tc>
      </w:tr>
      <w:tr w:rsidR="005501C0" w:rsidTr="005501C0">
        <w:trPr>
          <w:jc w:val="center"/>
        </w:trPr>
        <w:tc>
          <w:tcPr>
            <w:tcW w:w="2689" w:type="dxa"/>
          </w:tcPr>
          <w:p w:rsidR="005501C0" w:rsidRDefault="005501C0" w:rsidP="005501C0">
            <w:pPr>
              <w:pStyle w:val="a5"/>
              <w:widowControl w:val="0"/>
              <w:numPr>
                <w:ilvl w:val="0"/>
                <w:numId w:val="25"/>
              </w:numPr>
              <w:autoSpaceDE w:val="0"/>
              <w:autoSpaceDN w:val="0"/>
              <w:spacing w:after="180" w:line="252" w:lineRule="auto"/>
              <w:ind w:leftChars="0"/>
              <w:jc w:val="both"/>
              <w:rPr>
                <w:lang w:eastAsia="ko-KR"/>
              </w:rPr>
            </w:pPr>
            <w:bookmarkStart w:id="4" w:name="OLE_LINK21"/>
            <w:bookmarkStart w:id="5" w:name="OLE_LINK22"/>
            <w:r>
              <w:rPr>
                <w:rFonts w:hint="eastAsia"/>
                <w:lang w:eastAsia="ko-KR"/>
              </w:rPr>
              <w:t>RI</w:t>
            </w:r>
          </w:p>
          <w:p w:rsidR="005501C0" w:rsidRDefault="005501C0" w:rsidP="005501C0">
            <w:pPr>
              <w:pStyle w:val="a5"/>
              <w:widowControl w:val="0"/>
              <w:numPr>
                <w:ilvl w:val="0"/>
                <w:numId w:val="25"/>
              </w:numPr>
              <w:autoSpaceDE w:val="0"/>
              <w:autoSpaceDN w:val="0"/>
              <w:spacing w:after="180" w:line="252" w:lineRule="auto"/>
              <w:ind w:leftChars="0"/>
              <w:jc w:val="both"/>
              <w:rPr>
                <w:lang w:eastAsia="ko-KR"/>
              </w:rPr>
            </w:pPr>
            <w:r>
              <w:rPr>
                <w:lang w:eastAsia="ko-KR"/>
              </w:rPr>
              <w:t xml:space="preserve">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p>
          <w:p w:rsidR="005501C0" w:rsidRDefault="005501C0" w:rsidP="005501C0">
            <w:pPr>
              <w:pStyle w:val="a5"/>
              <w:widowControl w:val="0"/>
              <w:numPr>
                <w:ilvl w:val="0"/>
                <w:numId w:val="25"/>
              </w:numPr>
              <w:autoSpaceDE w:val="0"/>
              <w:autoSpaceDN w:val="0"/>
              <w:spacing w:after="180" w:line="252" w:lineRule="auto"/>
              <w:ind w:leftChars="0"/>
              <w:jc w:val="both"/>
              <w:rPr>
                <w:lang w:eastAsia="ko-KR"/>
              </w:rPr>
            </w:pPr>
            <w:r>
              <w:rPr>
                <w:lang w:eastAsia="ko-KR"/>
              </w:rPr>
              <w:t xml:space="preserve">WB CQI(s) +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bookmarkEnd w:id="4"/>
            <w:bookmarkEnd w:id="5"/>
          </w:p>
        </w:tc>
        <w:tc>
          <w:tcPr>
            <w:tcW w:w="3260" w:type="dxa"/>
          </w:tcPr>
          <w:p w:rsidR="005501C0" w:rsidRDefault="005501C0" w:rsidP="005501C0">
            <w:pPr>
              <w:pStyle w:val="a5"/>
              <w:widowControl w:val="0"/>
              <w:numPr>
                <w:ilvl w:val="0"/>
                <w:numId w:val="27"/>
              </w:numPr>
              <w:autoSpaceDE w:val="0"/>
              <w:autoSpaceDN w:val="0"/>
              <w:spacing w:after="180" w:line="252" w:lineRule="auto"/>
              <w:ind w:leftChars="0"/>
              <w:jc w:val="both"/>
              <w:rPr>
                <w:lang w:eastAsia="ko-KR"/>
              </w:rPr>
            </w:pPr>
            <w:bookmarkStart w:id="6" w:name="OLE_LINK27"/>
            <w:r>
              <w:rPr>
                <w:rFonts w:hint="eastAsia"/>
                <w:lang w:eastAsia="ko-KR"/>
              </w:rPr>
              <w:t>RI</w:t>
            </w:r>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p>
          <w:bookmarkEnd w:id="6"/>
          <w:p w:rsidR="005501C0" w:rsidRDefault="005501C0" w:rsidP="005501C0">
            <w:pPr>
              <w:pStyle w:val="a5"/>
              <w:widowControl w:val="0"/>
              <w:numPr>
                <w:ilvl w:val="0"/>
                <w:numId w:val="27"/>
              </w:numPr>
              <w:autoSpaceDE w:val="0"/>
              <w:autoSpaceDN w:val="0"/>
              <w:spacing w:after="180" w:line="252" w:lineRule="auto"/>
              <w:ind w:leftChars="0"/>
              <w:jc w:val="both"/>
              <w:rPr>
                <w:lang w:eastAsia="ko-KR"/>
              </w:rPr>
            </w:pPr>
            <w:r>
              <w:rPr>
                <w:lang w:eastAsia="ko-KR"/>
              </w:rPr>
              <w:t xml:space="preserve">WB CQI(s) +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p>
        </w:tc>
      </w:tr>
    </w:tbl>
    <w:p w:rsidR="005501C0" w:rsidRDefault="005501C0" w:rsidP="005501C0">
      <w:pPr>
        <w:widowControl w:val="0"/>
        <w:autoSpaceDE w:val="0"/>
        <w:autoSpaceDN w:val="0"/>
        <w:spacing w:after="180" w:line="252" w:lineRule="auto"/>
        <w:jc w:val="both"/>
        <w:rPr>
          <w:lang w:eastAsia="ko-KR"/>
        </w:rPr>
      </w:pPr>
    </w:p>
    <w:p w:rsidR="006E22DB" w:rsidRDefault="005501C0" w:rsidP="005501C0">
      <w:pPr>
        <w:widowControl w:val="0"/>
        <w:autoSpaceDE w:val="0"/>
        <w:autoSpaceDN w:val="0"/>
        <w:spacing w:after="180" w:line="252" w:lineRule="auto"/>
        <w:jc w:val="both"/>
        <w:rPr>
          <w:lang w:eastAsia="ko-KR"/>
        </w:rPr>
      </w:pPr>
      <w:r>
        <w:rPr>
          <w:rFonts w:hint="eastAsia"/>
          <w:lang w:eastAsia="ko-KR"/>
        </w:rPr>
        <w:t xml:space="preserve"> </w:t>
      </w:r>
      <w:r w:rsidR="006E22DB">
        <w:rPr>
          <w:lang w:eastAsia="ko-KR"/>
        </w:rPr>
        <w:t>In t</w:t>
      </w:r>
      <w:r>
        <w:rPr>
          <w:rFonts w:hint="eastAsia"/>
          <w:lang w:eastAsia="ko-KR"/>
        </w:rPr>
        <w:t>he option 1</w:t>
      </w:r>
      <w:r w:rsidR="006E22DB">
        <w:rPr>
          <w:lang w:eastAsia="ko-KR"/>
        </w:rPr>
        <w:t>,</w:t>
      </w:r>
      <w:r>
        <w:rPr>
          <w:rFonts w:hint="eastAsia"/>
          <w:lang w:eastAsia="ko-KR"/>
        </w:rPr>
        <w:t xml:space="preserve"> </w:t>
      </w:r>
      <w:r w:rsidR="006E22DB">
        <w:rPr>
          <w:lang w:eastAsia="ko-KR"/>
        </w:rPr>
        <w:t>t</w:t>
      </w:r>
      <w:r w:rsidR="00725670">
        <w:rPr>
          <w:lang w:eastAsia="ko-KR"/>
        </w:rPr>
        <w:t>he first PUCCH transmission contain</w:t>
      </w:r>
      <w:r w:rsidR="006E22DB">
        <w:rPr>
          <w:rFonts w:hint="eastAsia"/>
          <w:lang w:eastAsia="ko-KR"/>
        </w:rPr>
        <w:t>s</w:t>
      </w:r>
      <w:r w:rsidR="00725670">
        <w:rPr>
          <w:lang w:eastAsia="ko-KR"/>
        </w:rPr>
        <w:t xml:space="preserve"> RI only, and the second PUCCH transmission </w:t>
      </w:r>
      <w:r w:rsidR="006E22DB">
        <w:rPr>
          <w:lang w:eastAsia="ko-KR"/>
        </w:rPr>
        <w:t>delivers the wideband beam grid. The third PUCCH finally transmits CQI(s) and the beam selection/cophasing. The advantage of the option 1 is the low</w:t>
      </w:r>
      <w:r w:rsidR="008335E8">
        <w:rPr>
          <w:lang w:eastAsia="ko-KR"/>
        </w:rPr>
        <w:t xml:space="preserve"> subsampling rate</w:t>
      </w:r>
      <w:r w:rsidR="006E22DB">
        <w:rPr>
          <w:lang w:eastAsia="ko-KR"/>
        </w:rPr>
        <w:t xml:space="preserve">. </w:t>
      </w:r>
      <w:r w:rsidR="008335E8">
        <w:rPr>
          <w:lang w:eastAsia="ko-KR"/>
        </w:rPr>
        <w:t xml:space="preserve">Due to three PUCCH transmissions, the option 1 is not appropriate to fast moving UEs. It is noted that the legacy LTE does not support report type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8335E8">
        <w:rPr>
          <w:lang w:eastAsia="ko-KR"/>
        </w:rPr>
        <w:t>+</w:t>
      </w:r>
      <m:oMath>
        <m:r>
          <m:rPr>
            <m:sty m:val="p"/>
          </m:rPr>
          <w:rPr>
            <w:rFonts w:ascii="Cambria Math" w:eastAsia="굴림" w:hAnsi="Cambria Math" w:cs="굴림"/>
            <w:sz w:val="24"/>
          </w:rPr>
          <m:t xml:space="preserve"> </m:t>
        </m:r>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8335E8">
        <w:rPr>
          <w:lang w:eastAsia="ko-KR"/>
        </w:rPr>
        <w:t>.</w:t>
      </w:r>
    </w:p>
    <w:p w:rsidR="003A0E5F" w:rsidRPr="004C4838" w:rsidRDefault="008335E8" w:rsidP="00443A60">
      <w:pPr>
        <w:widowControl w:val="0"/>
        <w:autoSpaceDE w:val="0"/>
        <w:autoSpaceDN w:val="0"/>
        <w:spacing w:after="180" w:line="252" w:lineRule="auto"/>
        <w:jc w:val="both"/>
        <w:rPr>
          <w:lang w:eastAsia="ko-KR"/>
        </w:rPr>
      </w:pPr>
      <w:r>
        <w:rPr>
          <w:lang w:eastAsia="ko-KR"/>
        </w:rPr>
        <w:t xml:space="preserve"> In the option 2, the first PUCCH transmission contains the joint encoded RI and a wideband PMI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xml:space="preserve">). </w:t>
      </w:r>
      <w:r w:rsidR="001958B9">
        <w:rPr>
          <w:lang w:eastAsia="ko-KR"/>
        </w:rPr>
        <w:t>Although this joint encoding is supported in the legacy LTE as RI+</w:t>
      </w:r>
      <m:oMath>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m:t>
            </m:r>
          </m:sub>
        </m:sSub>
      </m:oMath>
      <w:r w:rsidR="001958B9">
        <w:rPr>
          <w:lang w:eastAsia="ko-KR"/>
        </w:rPr>
        <w:t xml:space="preserve">, it may be different from the legacy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m:t>
            </m:r>
          </m:sub>
        </m:sSub>
        <m:r>
          <w:rPr>
            <w:rFonts w:ascii="Cambria Math" w:hAnsi="Cambria Math"/>
            <w:lang w:eastAsia="ko-KR"/>
          </w:rPr>
          <m:t xml:space="preserve"> </m:t>
        </m:r>
      </m:oMath>
      <w:r w:rsidR="001958B9">
        <w:rPr>
          <w:lang w:eastAsia="ko-KR"/>
        </w:rPr>
        <w:t xml:space="preserve">and the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r>
          <w:rPr>
            <w:rFonts w:ascii="Cambria Math" w:eastAsia="굴림" w:hAnsi="Cambria Math" w:cs="굴림"/>
            <w:sz w:val="24"/>
          </w:rPr>
          <m:t xml:space="preserve"> </m:t>
        </m:r>
      </m:oMath>
      <w:r w:rsidR="0019677D">
        <w:rPr>
          <w:lang w:eastAsia="ko-KR"/>
        </w:rPr>
        <w:t>depending on the configured CB parameter</w:t>
      </w:r>
      <w:r w:rsidR="001958B9">
        <w:rPr>
          <w:lang w:eastAsia="ko-KR"/>
        </w:rPr>
        <w:t xml:space="preserve">. In such case, another report type should be introduced. The second PUCCH transmission includes the rest of CSI, i.e., CQI(s),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r>
          <w:rPr>
            <w:rFonts w:ascii="Cambria Math" w:eastAsia="굴림" w:hAnsi="Cambria Math" w:cs="굴림"/>
            <w:sz w:val="24"/>
          </w:rPr>
          <m:t xml:space="preserve"> </m:t>
        </m:r>
      </m:oMath>
      <w:r w:rsidR="001958B9">
        <w:rPr>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1958B9">
        <w:rPr>
          <w:lang w:eastAsia="ko-KR"/>
        </w:rPr>
        <w:t>. This requires subsampling</w:t>
      </w:r>
      <w:r w:rsidR="00443A60">
        <w:rPr>
          <w:lang w:eastAsia="ko-KR"/>
        </w:rPr>
        <w:t xml:space="preserve"> and the legacy LTE already supports this report type</w:t>
      </w:r>
      <w:r w:rsidR="0019677D">
        <w:rPr>
          <w:lang w:eastAsia="ko-KR"/>
        </w:rPr>
        <w:t xml:space="preserve">, i.e., WB CQI(s) +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m:t>
            </m:r>
          </m:sub>
        </m:sSub>
      </m:oMath>
      <w:r w:rsidR="0019677D">
        <w:rPr>
          <w:rFonts w:hint="eastAsia"/>
          <w:lang w:eastAsia="ko-KR"/>
        </w:rPr>
        <w:t>+WB</w:t>
      </w:r>
      <w:r w:rsidR="0019677D">
        <w:rPr>
          <w:lang w:eastAsia="ko-KR"/>
        </w:rPr>
        <w:t xml:space="preserv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443A60">
        <w:rPr>
          <w:lang w:eastAsia="ko-KR"/>
        </w:rPr>
        <w:t xml:space="preserve">.  </w:t>
      </w:r>
    </w:p>
    <w:p w:rsidR="005501C0" w:rsidRDefault="005501C0" w:rsidP="005501C0">
      <w:pPr>
        <w:widowControl w:val="0"/>
        <w:autoSpaceDE w:val="0"/>
        <w:autoSpaceDN w:val="0"/>
        <w:spacing w:after="180" w:line="252" w:lineRule="auto"/>
        <w:ind w:firstLineChars="50" w:firstLine="98"/>
        <w:jc w:val="both"/>
        <w:rPr>
          <w:lang w:eastAsia="ko-KR"/>
        </w:rPr>
      </w:pPr>
      <w:r w:rsidRPr="004C4838">
        <w:rPr>
          <w:b/>
          <w:lang w:eastAsia="ko-KR"/>
        </w:rPr>
        <w:t>Proposal</w:t>
      </w:r>
      <w:r>
        <w:rPr>
          <w:lang w:eastAsia="ko-KR"/>
        </w:rPr>
        <w:t>:</w:t>
      </w:r>
    </w:p>
    <w:p w:rsidR="005501C0" w:rsidRDefault="005501C0" w:rsidP="005501C0">
      <w:pPr>
        <w:pStyle w:val="a5"/>
        <w:widowControl w:val="0"/>
        <w:numPr>
          <w:ilvl w:val="0"/>
          <w:numId w:val="21"/>
        </w:numPr>
        <w:autoSpaceDE w:val="0"/>
        <w:autoSpaceDN w:val="0"/>
        <w:spacing w:after="180" w:line="252" w:lineRule="auto"/>
        <w:ind w:leftChars="0"/>
        <w:jc w:val="both"/>
        <w:rPr>
          <w:lang w:eastAsia="ko-KR"/>
        </w:rPr>
      </w:pPr>
      <w:bookmarkStart w:id="7" w:name="OLE_LINK25"/>
      <w:bookmarkStart w:id="8" w:name="OLE_LINK26"/>
      <w:r>
        <w:rPr>
          <w:lang w:eastAsia="ko-KR"/>
        </w:rPr>
        <w:t xml:space="preserve">The enhanced report type includes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r>
          <w:rPr>
            <w:rFonts w:ascii="Cambria Math" w:eastAsia="굴림" w:hAnsi="Cambria Math" w:cs="굴림"/>
            <w:sz w:val="24"/>
          </w:rPr>
          <m:t xml:space="preserve"> </m:t>
        </m:r>
      </m:oMath>
      <w:r>
        <w:rPr>
          <w:lang w:eastAsia="ko-KR"/>
        </w:rPr>
        <w:t>if option 1 is introduced.</w:t>
      </w:r>
    </w:p>
    <w:bookmarkEnd w:id="7"/>
    <w:bookmarkEnd w:id="8"/>
    <w:p w:rsidR="005501C0" w:rsidRDefault="005501C0" w:rsidP="005501C0">
      <w:pPr>
        <w:pStyle w:val="a5"/>
        <w:widowControl w:val="0"/>
        <w:numPr>
          <w:ilvl w:val="0"/>
          <w:numId w:val="21"/>
        </w:numPr>
        <w:autoSpaceDE w:val="0"/>
        <w:autoSpaceDN w:val="0"/>
        <w:spacing w:after="180" w:line="252" w:lineRule="auto"/>
        <w:ind w:leftChars="0"/>
        <w:jc w:val="both"/>
        <w:rPr>
          <w:lang w:eastAsia="ko-KR"/>
        </w:rPr>
      </w:pPr>
      <w:r>
        <w:rPr>
          <w:lang w:eastAsia="ko-KR"/>
        </w:rPr>
        <w:t xml:space="preserve">The enhanced report type includes </w:t>
      </w:r>
      <w:r>
        <w:rPr>
          <w:rFonts w:hint="eastAsia"/>
          <w:lang w:eastAsia="ko-KR"/>
        </w:rPr>
        <w:t>RI</w:t>
      </w:r>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r>
          <w:rPr>
            <w:rFonts w:ascii="Cambria Math" w:eastAsia="굴림" w:hAnsi="Cambria Math" w:cs="굴림"/>
            <w:sz w:val="24"/>
          </w:rPr>
          <m:t xml:space="preserve"> </m:t>
        </m:r>
      </m:oMath>
      <w:r>
        <w:rPr>
          <w:lang w:eastAsia="ko-KR"/>
        </w:rPr>
        <w:t>if option 2 is introduced.</w:t>
      </w:r>
    </w:p>
    <w:p w:rsidR="00725670" w:rsidRDefault="00725670" w:rsidP="00725670">
      <w:pPr>
        <w:pStyle w:val="H2"/>
      </w:pPr>
      <w:r>
        <w:rPr>
          <w:rFonts w:hint="eastAsia"/>
        </w:rPr>
        <w:t>2.2 Mode 2-1</w:t>
      </w:r>
    </w:p>
    <w:p w:rsidR="00F13B74" w:rsidRDefault="00443A60" w:rsidP="00446BE4">
      <w:pPr>
        <w:widowControl w:val="0"/>
        <w:autoSpaceDE w:val="0"/>
        <w:autoSpaceDN w:val="0"/>
        <w:spacing w:after="180" w:line="252" w:lineRule="auto"/>
        <w:ind w:firstLineChars="50" w:firstLine="100"/>
        <w:jc w:val="both"/>
        <w:rPr>
          <w:lang w:eastAsia="ko-KR"/>
        </w:rPr>
      </w:pPr>
      <w:r>
        <w:rPr>
          <w:rFonts w:hint="eastAsia"/>
          <w:lang w:eastAsia="ko-KR"/>
        </w:rPr>
        <w:t xml:space="preserve">In mode 2-1, a UE reports SB CQI(s) and </w:t>
      </w:r>
      <w:r>
        <w:rPr>
          <w:lang w:eastAsia="ko-KR"/>
        </w:rPr>
        <w:t xml:space="preserve">a </w:t>
      </w:r>
      <w:r>
        <w:rPr>
          <w:rFonts w:hint="eastAsia"/>
          <w:lang w:eastAsia="ko-KR"/>
        </w:rPr>
        <w:t xml:space="preserve">SB </w:t>
      </w:r>
      <w:r>
        <w:rPr>
          <w:lang w:eastAsia="ko-KR"/>
        </w:rPr>
        <w:t xml:space="preserve">PMI, as well as WB CQI(s) and a WB PMI. </w:t>
      </w:r>
      <w:r w:rsidR="00E64B87">
        <w:rPr>
          <w:lang w:eastAsia="ko-KR"/>
        </w:rPr>
        <w:t xml:space="preserve">The legacy LTE system uses PTI to switch the reporting contents of the succeeding PUCCH transmissions. </w:t>
      </w:r>
      <w:r w:rsidR="00306710">
        <w:rPr>
          <w:lang w:eastAsia="ko-KR"/>
        </w:rPr>
        <w:t xml:space="preserve">In the Rel-13 EBF work item where vertical CSI are additionally considered, there </w:t>
      </w:r>
      <w:r w:rsidR="00C43429">
        <w:rPr>
          <w:lang w:eastAsia="ko-KR"/>
        </w:rPr>
        <w:t>might be</w:t>
      </w:r>
      <w:r w:rsidR="00306710">
        <w:rPr>
          <w:lang w:eastAsia="ko-KR"/>
        </w:rPr>
        <w:t xml:space="preserve"> </w:t>
      </w:r>
      <w:r w:rsidR="00F13B74">
        <w:rPr>
          <w:lang w:eastAsia="ko-KR"/>
        </w:rPr>
        <w:t>some</w:t>
      </w:r>
      <w:r w:rsidR="00E64B87">
        <w:rPr>
          <w:lang w:eastAsia="ko-KR"/>
        </w:rPr>
        <w:t xml:space="preserve"> combinations</w:t>
      </w:r>
      <w:r w:rsidR="00306710">
        <w:rPr>
          <w:lang w:eastAsia="ko-KR"/>
        </w:rPr>
        <w:t xml:space="preserve"> to </w:t>
      </w:r>
      <w:r w:rsidR="00C43429">
        <w:rPr>
          <w:lang w:eastAsia="ko-KR"/>
        </w:rPr>
        <w:t xml:space="preserve">achieve the mode 2-1. </w:t>
      </w:r>
      <w:r w:rsidR="00F13B74">
        <w:rPr>
          <w:lang w:eastAsia="ko-KR"/>
        </w:rPr>
        <w:t>We have some constraints in order to avoid divergent discussions. For example, the PTI is necessary because the 2D PMI CB for Class A has a double structure, just as Rel-10 8-Tx CB and Rel-12 4-Tx CB. The maximum PUCCH transmission should be no more than three.</w:t>
      </w:r>
    </w:p>
    <w:p w:rsidR="004B0BD0" w:rsidRDefault="00F13B74" w:rsidP="00446BE4">
      <w:pPr>
        <w:widowControl w:val="0"/>
        <w:autoSpaceDE w:val="0"/>
        <w:autoSpaceDN w:val="0"/>
        <w:spacing w:after="180" w:line="252" w:lineRule="auto"/>
        <w:ind w:firstLineChars="50" w:firstLine="100"/>
        <w:jc w:val="both"/>
        <w:rPr>
          <w:lang w:eastAsia="ko-KR"/>
        </w:rPr>
      </w:pPr>
      <w:r>
        <w:rPr>
          <w:lang w:eastAsia="ko-KR"/>
        </w:rPr>
        <w:t xml:space="preserve">Following those constraints, we propose the </w:t>
      </w:r>
      <w:r w:rsidR="00013814">
        <w:rPr>
          <w:lang w:eastAsia="ko-KR"/>
        </w:rPr>
        <w:t xml:space="preserve">enhanced </w:t>
      </w:r>
      <w:r>
        <w:rPr>
          <w:lang w:eastAsia="ko-KR"/>
        </w:rPr>
        <w:t xml:space="preserve">mode 2-1 with </w:t>
      </w:r>
      <w:r w:rsidR="00013814">
        <w:rPr>
          <w:lang w:eastAsia="ko-KR"/>
        </w:rPr>
        <w:t>a new</w:t>
      </w:r>
      <w:r>
        <w:rPr>
          <w:lang w:eastAsia="ko-KR"/>
        </w:rPr>
        <w:t xml:space="preserve"> report type. </w:t>
      </w:r>
      <w:r w:rsidR="00351CFD">
        <w:rPr>
          <w:lang w:eastAsia="ko-KR"/>
        </w:rPr>
        <w:t xml:space="preserve">By using the proposed approach, we can keep the number of PUCCH transmissions as three. In the first PUCCH transmission, the RI and the PTI are multiplexed, and additionally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19677D">
        <w:rPr>
          <w:rFonts w:hint="eastAsia"/>
          <w:sz w:val="24"/>
          <w:lang w:eastAsia="ko-KR"/>
        </w:rPr>
        <w:t xml:space="preserve"> </w:t>
      </w:r>
      <w:r w:rsidR="00351CFD">
        <w:rPr>
          <w:lang w:eastAsia="ko-KR"/>
        </w:rPr>
        <w:t xml:space="preserve">are encoded as well. This will decrease RI coverage as compared to the legacy LTE due to the presence of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19677D">
        <w:rPr>
          <w:rFonts w:hint="eastAsia"/>
          <w:sz w:val="24"/>
          <w:lang w:eastAsia="ko-KR"/>
        </w:rPr>
        <w:t xml:space="preserve"> </w:t>
      </w:r>
      <w:r w:rsidR="00351CFD">
        <w:rPr>
          <w:lang w:eastAsia="ko-KR"/>
        </w:rPr>
        <w:t xml:space="preserve">as long as </w:t>
      </w:r>
      <w:r w:rsidR="00DC2E02">
        <w:rPr>
          <w:lang w:eastAsia="ko-KR"/>
        </w:rPr>
        <w:t>a</w:t>
      </w:r>
      <w:r w:rsidR="00351CFD">
        <w:rPr>
          <w:lang w:eastAsia="ko-KR"/>
        </w:rPr>
        <w:t xml:space="preserve"> UE does not ramp its power</w:t>
      </w:r>
      <w:r w:rsidR="00B36451">
        <w:rPr>
          <w:lang w:eastAsia="ko-KR"/>
        </w:rPr>
        <w:t>.</w:t>
      </w:r>
      <w:r w:rsidR="00013814">
        <w:rPr>
          <w:lang w:eastAsia="ko-KR"/>
        </w:rPr>
        <w:t xml:space="preserve"> </w:t>
      </w:r>
      <w:r w:rsidR="001949CE">
        <w:rPr>
          <w:lang w:eastAsia="ko-KR"/>
        </w:rPr>
        <w:t>H</w:t>
      </w:r>
      <w:r w:rsidR="00013814">
        <w:rPr>
          <w:lang w:eastAsia="ko-KR"/>
        </w:rPr>
        <w:t xml:space="preserve">owever, it should be noted that </w:t>
      </w:r>
      <w:r w:rsidR="00351CFD" w:rsidRPr="00013814">
        <w:rPr>
          <w:lang w:eastAsia="ko-KR"/>
        </w:rPr>
        <w:t xml:space="preserve">the legacy LTE supports the joint encoding of RI and first PMI in mode 1-1-2. </w:t>
      </w:r>
      <w:r w:rsidR="00DC2E02" w:rsidRPr="00013814">
        <w:rPr>
          <w:lang w:eastAsia="ko-KR"/>
        </w:rPr>
        <w:t xml:space="preserve">If we multiplex the joint encoded RI and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19677D">
        <w:rPr>
          <w:rFonts w:hint="eastAsia"/>
          <w:sz w:val="24"/>
          <w:lang w:eastAsia="ko-KR"/>
        </w:rPr>
        <w:t xml:space="preserve"> </w:t>
      </w:r>
      <w:r w:rsidR="00DC2E02" w:rsidRPr="00013814">
        <w:rPr>
          <w:lang w:eastAsia="ko-KR"/>
        </w:rPr>
        <w:t xml:space="preserve">with the </w:t>
      </w:r>
      <w:r w:rsidR="00013814">
        <w:rPr>
          <w:lang w:eastAsia="ko-KR"/>
        </w:rPr>
        <w:t xml:space="preserve">additional </w:t>
      </w:r>
      <w:r w:rsidR="00DC2E02" w:rsidRPr="00013814">
        <w:rPr>
          <w:lang w:eastAsia="ko-KR"/>
        </w:rPr>
        <w:t>PTI</w:t>
      </w:r>
      <w:r w:rsidR="001949CE">
        <w:rPr>
          <w:lang w:eastAsia="ko-KR"/>
        </w:rPr>
        <w:t xml:space="preserve"> 1 bit</w:t>
      </w:r>
      <w:r w:rsidR="00DC2E02" w:rsidRPr="00013814">
        <w:rPr>
          <w:lang w:eastAsia="ko-KR"/>
        </w:rPr>
        <w:t xml:space="preserve">, then </w:t>
      </w:r>
      <w:r w:rsidR="001949CE">
        <w:rPr>
          <w:lang w:eastAsia="ko-KR"/>
        </w:rPr>
        <w:t xml:space="preserve">the coverage still diminishes but not </w:t>
      </w:r>
      <w:r w:rsidR="0019677D">
        <w:rPr>
          <w:lang w:eastAsia="ko-KR"/>
        </w:rPr>
        <w:t>significant</w:t>
      </w:r>
      <w:r w:rsidR="001949CE">
        <w:rPr>
          <w:lang w:eastAsia="ko-KR"/>
        </w:rPr>
        <w:t xml:space="preserve">. We </w:t>
      </w:r>
      <w:r w:rsidR="00F839CF">
        <w:rPr>
          <w:lang w:eastAsia="ko-KR"/>
        </w:rPr>
        <w:t xml:space="preserve">believe that it is not a critical issues because we </w:t>
      </w:r>
      <w:r w:rsidR="001949CE">
        <w:rPr>
          <w:lang w:eastAsia="ko-KR"/>
        </w:rPr>
        <w:t xml:space="preserve">can minimize the coverage reduction by carefully devising the joint encoding </w:t>
      </w:r>
      <w:r w:rsidR="00F839CF">
        <w:rPr>
          <w:lang w:eastAsia="ko-KR"/>
        </w:rPr>
        <w:t xml:space="preserve">rate of RI and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F839CF">
        <w:rPr>
          <w:lang w:eastAsia="ko-KR"/>
        </w:rPr>
        <w:t>, so that the total payload for the PUCCH are kept as the legacy joint codeword of RI and first PMI.</w:t>
      </w:r>
    </w:p>
    <w:p w:rsidR="00C825DE" w:rsidRDefault="001949CE" w:rsidP="00446BE4">
      <w:pPr>
        <w:widowControl w:val="0"/>
        <w:autoSpaceDE w:val="0"/>
        <w:autoSpaceDN w:val="0"/>
        <w:spacing w:after="180" w:line="252" w:lineRule="auto"/>
        <w:ind w:firstLineChars="50" w:firstLine="100"/>
        <w:jc w:val="both"/>
        <w:rPr>
          <w:lang w:eastAsia="ko-KR"/>
        </w:rPr>
      </w:pPr>
      <w:r>
        <w:rPr>
          <w:lang w:eastAsia="ko-KR"/>
        </w:rPr>
        <w:t>T</w:t>
      </w:r>
      <w:r>
        <w:rPr>
          <w:rFonts w:hint="eastAsia"/>
          <w:lang w:eastAsia="ko-KR"/>
        </w:rPr>
        <w:t xml:space="preserve">he </w:t>
      </w:r>
      <w:r>
        <w:rPr>
          <w:lang w:eastAsia="ko-KR"/>
        </w:rPr>
        <w:t xml:space="preserve">proposed mode 2-1 is described in the </w:t>
      </w:r>
      <w:r>
        <w:rPr>
          <w:lang w:eastAsia="ko-KR"/>
        </w:rPr>
        <w:fldChar w:fldCharType="begin"/>
      </w:r>
      <w:r>
        <w:rPr>
          <w:lang w:eastAsia="ko-KR"/>
        </w:rPr>
        <w:instrText xml:space="preserve"> REF _Ref430964327 \h </w:instrText>
      </w:r>
      <w:r>
        <w:rPr>
          <w:lang w:eastAsia="ko-KR"/>
        </w:rPr>
      </w:r>
      <w:r>
        <w:rPr>
          <w:lang w:eastAsia="ko-KR"/>
        </w:rPr>
        <w:fldChar w:fldCharType="separate"/>
      </w:r>
      <w:r w:rsidR="00446BE4">
        <w:t xml:space="preserve">Table </w:t>
      </w:r>
      <w:r w:rsidR="00446BE4">
        <w:rPr>
          <w:noProof/>
        </w:rPr>
        <w:t>2</w:t>
      </w:r>
      <w:r>
        <w:rPr>
          <w:lang w:eastAsia="ko-KR"/>
        </w:rPr>
        <w:fldChar w:fldCharType="end"/>
      </w:r>
      <w:r>
        <w:rPr>
          <w:lang w:eastAsia="ko-KR"/>
        </w:rPr>
        <w:t xml:space="preserve">. </w:t>
      </w:r>
      <w:r w:rsidR="004B0BD0">
        <w:rPr>
          <w:lang w:eastAsia="ko-KR"/>
        </w:rPr>
        <w:t>Mostly it is the same as the legacy mode 2-1 except the introduction of new report type, i.e., RI+PTI+</w:t>
      </w:r>
      <m:oMath>
        <m:r>
          <m:rPr>
            <m:sty m:val="p"/>
          </m:rPr>
          <w:rPr>
            <w:rFonts w:ascii="Cambria Math" w:eastAsia="굴림" w:hAnsi="Cambria Math" w:cs="굴림"/>
            <w:sz w:val="24"/>
          </w:rPr>
          <m:t xml:space="preserve"> </m:t>
        </m:r>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4B0BD0">
        <w:rPr>
          <w:lang w:eastAsia="ko-KR"/>
        </w:rPr>
        <w:t xml:space="preserve">, and the exchange of legacy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m:t>
            </m:r>
          </m:sub>
        </m:sSub>
        <m:r>
          <w:rPr>
            <w:rFonts w:ascii="Cambria Math" w:hAnsi="Cambria Math"/>
            <w:lang w:eastAsia="ko-KR"/>
          </w:rPr>
          <m:t xml:space="preserve"> </m:t>
        </m:r>
      </m:oMath>
      <w:r w:rsidR="004B0BD0">
        <w:rPr>
          <w:lang w:eastAsia="ko-KR"/>
        </w:rPr>
        <w:t xml:space="preserve">into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4B0BD0">
        <w:rPr>
          <w:lang w:eastAsia="ko-KR"/>
        </w:rPr>
        <w:t xml:space="preserve">. </w:t>
      </w:r>
      <w:r w:rsidR="00C825DE">
        <w:rPr>
          <w:lang w:eastAsia="ko-KR"/>
        </w:rPr>
        <w:t>Except those changes, the remaining CSI reporting follows the legacy LTE procedure.</w:t>
      </w:r>
    </w:p>
    <w:p w:rsidR="00443A60" w:rsidRDefault="00F839CF" w:rsidP="00446BE4">
      <w:pPr>
        <w:widowControl w:val="0"/>
        <w:autoSpaceDE w:val="0"/>
        <w:autoSpaceDN w:val="0"/>
        <w:spacing w:after="180" w:line="252" w:lineRule="auto"/>
        <w:ind w:firstLineChars="50" w:firstLine="100"/>
        <w:jc w:val="both"/>
        <w:rPr>
          <w:lang w:eastAsia="ko-KR"/>
        </w:rPr>
      </w:pPr>
      <w:r>
        <w:rPr>
          <w:lang w:eastAsia="ko-KR"/>
        </w:rPr>
        <w:t>The first PUCCH transmission delivers RI+PTI+</w:t>
      </w:r>
      <m:oMath>
        <m:r>
          <m:rPr>
            <m:sty m:val="p"/>
          </m:rPr>
          <w:rPr>
            <w:rFonts w:ascii="Cambria Math" w:eastAsia="굴림" w:hAnsi="Cambria Math" w:cs="굴림"/>
            <w:sz w:val="24"/>
          </w:rPr>
          <m:t xml:space="preserve"> </m:t>
        </m:r>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xml:space="preserve">. In the case of PTI = 1, a UE performs WB reporting and SB reporting. Just as the legacy mode 2-1, </w:t>
      </w:r>
      <w:r w:rsidR="004B0BD0">
        <w:rPr>
          <w:lang w:eastAsia="ko-KR"/>
        </w:rPr>
        <w:t xml:space="preserve">a UE reports WB CQI(s) with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004B0BD0">
        <w:rPr>
          <w:lang w:eastAsia="ko-KR"/>
        </w:rPr>
        <w:t xml:space="preserve">. Between each WB reporting, the UE reports SB CQI(s) and SB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r>
          <w:rPr>
            <w:rFonts w:ascii="Cambria Math" w:hAnsi="Cambria Math"/>
            <w:lang w:eastAsia="ko-KR"/>
          </w:rPr>
          <m:t xml:space="preserve"> </m:t>
        </m:r>
      </m:oMath>
      <w:r w:rsidR="004B0BD0">
        <w:rPr>
          <w:lang w:eastAsia="ko-KR"/>
        </w:rPr>
        <w:t xml:space="preserve">while visiting </w:t>
      </w:r>
      <w:r>
        <w:rPr>
          <w:lang w:eastAsia="ko-KR"/>
        </w:rPr>
        <w:t xml:space="preserve">each bandwidth part </w:t>
      </w:r>
      <w:r w:rsidR="004B0BD0">
        <w:rPr>
          <w:lang w:eastAsia="ko-KR"/>
        </w:rPr>
        <w:t xml:space="preserve">to capture SB CQI(s). In the case of PTI=0, a UE behaves the same as the legacy LTE mode 2-1 except the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m:t>
            </m:r>
            <m:r>
              <m:rPr>
                <m:sty m:val="p"/>
              </m:rPr>
              <w:rPr>
                <w:rFonts w:ascii="Cambria Math" w:hAnsi="Cambria Math"/>
                <w:lang w:eastAsia="ko-KR"/>
              </w:rPr>
              <m:t>1</m:t>
            </m:r>
          </m:sub>
        </m:sSub>
      </m:oMath>
      <w:r w:rsidR="004B0BD0">
        <w:rPr>
          <w:lang w:eastAsia="ko-KR"/>
        </w:rPr>
        <w:t xml:space="preserve"> instead</w:t>
      </w:r>
      <w:bookmarkStart w:id="9" w:name="_GoBack"/>
      <w:bookmarkEnd w:id="9"/>
      <w:r w:rsidR="004B0BD0">
        <w:rPr>
          <w:lang w:eastAsia="ko-KR"/>
        </w:rPr>
        <w:t xml:space="preserve"> of the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m:t>
            </m:r>
          </m:sub>
        </m:sSub>
      </m:oMath>
      <w:r w:rsidR="004B0BD0">
        <w:rPr>
          <w:lang w:eastAsia="ko-KR"/>
        </w:rPr>
        <w:t>.</w:t>
      </w:r>
    </w:p>
    <w:p w:rsidR="00F32F28" w:rsidRPr="00F32F28" w:rsidRDefault="00F32F28" w:rsidP="00F32F28">
      <w:pPr>
        <w:pStyle w:val="a7"/>
        <w:keepNext/>
        <w:jc w:val="center"/>
      </w:pPr>
      <w:bookmarkStart w:id="10" w:name="_Ref430964327"/>
      <w:r>
        <w:lastRenderedPageBreak/>
        <w:t xml:space="preserve">Table </w:t>
      </w:r>
      <w:r>
        <w:fldChar w:fldCharType="begin"/>
      </w:r>
      <w:r>
        <w:instrText xml:space="preserve"> SEQ Table \* ARABIC </w:instrText>
      </w:r>
      <w:r>
        <w:fldChar w:fldCharType="separate"/>
      </w:r>
      <w:r w:rsidR="00446BE4">
        <w:rPr>
          <w:noProof/>
        </w:rPr>
        <w:t>2</w:t>
      </w:r>
      <w:r>
        <w:fldChar w:fldCharType="end"/>
      </w:r>
      <w:bookmarkEnd w:id="10"/>
      <w:r>
        <w:t xml:space="preserve"> Proposed mode 2-1</w:t>
      </w:r>
    </w:p>
    <w:tbl>
      <w:tblPr>
        <w:tblStyle w:val="a6"/>
        <w:tblW w:w="0" w:type="auto"/>
        <w:jc w:val="center"/>
        <w:tblLook w:val="04A0" w:firstRow="1" w:lastRow="0" w:firstColumn="1" w:lastColumn="0" w:noHBand="0" w:noVBand="1"/>
      </w:tblPr>
      <w:tblGrid>
        <w:gridCol w:w="3395"/>
        <w:gridCol w:w="3121"/>
      </w:tblGrid>
      <w:tr w:rsidR="00F32F28" w:rsidTr="00725670">
        <w:trPr>
          <w:jc w:val="center"/>
        </w:trPr>
        <w:tc>
          <w:tcPr>
            <w:tcW w:w="3395" w:type="dxa"/>
          </w:tcPr>
          <w:p w:rsidR="00F32F28" w:rsidRPr="00F32F28" w:rsidRDefault="00F32F28" w:rsidP="00F32F28">
            <w:pPr>
              <w:jc w:val="center"/>
              <w:rPr>
                <w:lang w:eastAsia="ko-KR"/>
              </w:rPr>
            </w:pPr>
            <w:r>
              <w:rPr>
                <w:rFonts w:hint="eastAsia"/>
                <w:lang w:eastAsia="ko-KR"/>
              </w:rPr>
              <w:t>PTI=1</w:t>
            </w:r>
          </w:p>
        </w:tc>
        <w:tc>
          <w:tcPr>
            <w:tcW w:w="3121" w:type="dxa"/>
          </w:tcPr>
          <w:p w:rsidR="00F32F28" w:rsidRPr="00F32F28" w:rsidRDefault="00F32F28" w:rsidP="00F32F28">
            <w:pPr>
              <w:jc w:val="center"/>
              <w:rPr>
                <w:lang w:eastAsia="ko-KR"/>
              </w:rPr>
            </w:pPr>
            <w:r>
              <w:rPr>
                <w:rFonts w:hint="eastAsia"/>
                <w:lang w:eastAsia="ko-KR"/>
              </w:rPr>
              <w:t>PTI=0</w:t>
            </w:r>
          </w:p>
        </w:tc>
      </w:tr>
      <w:tr w:rsidR="00725670" w:rsidTr="00725670">
        <w:trPr>
          <w:trHeight w:val="1551"/>
          <w:jc w:val="center"/>
        </w:trPr>
        <w:tc>
          <w:tcPr>
            <w:tcW w:w="3395" w:type="dxa"/>
          </w:tcPr>
          <w:p w:rsidR="00725670" w:rsidRPr="00725670" w:rsidRDefault="00725670" w:rsidP="00725670">
            <w:pPr>
              <w:pStyle w:val="a5"/>
              <w:widowControl w:val="0"/>
              <w:numPr>
                <w:ilvl w:val="0"/>
                <w:numId w:val="42"/>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 xml:space="preserve">RI+(PTI=1)+WB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p>
          <w:p w:rsidR="00725670" w:rsidRPr="00725670" w:rsidRDefault="00725670" w:rsidP="00725670">
            <w:pPr>
              <w:pStyle w:val="a5"/>
              <w:widowControl w:val="0"/>
              <w:numPr>
                <w:ilvl w:val="0"/>
                <w:numId w:val="42"/>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 xml:space="preserve">WB CQI(s) +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p>
          <w:p w:rsidR="00725670" w:rsidRPr="00725670" w:rsidRDefault="00725670" w:rsidP="00725670">
            <w:pPr>
              <w:pStyle w:val="a5"/>
              <w:widowControl w:val="0"/>
              <w:numPr>
                <w:ilvl w:val="0"/>
                <w:numId w:val="42"/>
              </w:numPr>
              <w:autoSpaceDE w:val="0"/>
              <w:autoSpaceDN w:val="0"/>
              <w:spacing w:after="180" w:line="252" w:lineRule="auto"/>
              <w:ind w:leftChars="0"/>
              <w:jc w:val="both"/>
            </w:pPr>
            <w:r w:rsidRPr="00725670">
              <w:rPr>
                <w:rFonts w:ascii="Times New Roman" w:eastAsia="맑은 고딕" w:hAnsi="Times New Roman"/>
                <w:kern w:val="2"/>
                <w:szCs w:val="22"/>
                <w:lang w:eastAsia="ko-KR"/>
              </w:rPr>
              <w:t xml:space="preserve">SB CQI(s) + SB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r w:rsidRPr="00725670">
              <w:rPr>
                <w:rFonts w:ascii="Times New Roman" w:eastAsia="맑은 고딕" w:hAnsi="Times New Roman"/>
                <w:kern w:val="2"/>
                <w:szCs w:val="22"/>
                <w:lang w:eastAsia="ko-KR"/>
              </w:rPr>
              <w:t>+ SB index</w:t>
            </w:r>
          </w:p>
        </w:tc>
        <w:tc>
          <w:tcPr>
            <w:tcW w:w="3121" w:type="dxa"/>
          </w:tcPr>
          <w:p w:rsidR="00725670" w:rsidRPr="00725670" w:rsidRDefault="00725670" w:rsidP="00725670">
            <w:pPr>
              <w:pStyle w:val="a5"/>
              <w:widowControl w:val="0"/>
              <w:numPr>
                <w:ilvl w:val="0"/>
                <w:numId w:val="43"/>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 xml:space="preserve">RI+(PTI=0)+WB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p>
          <w:p w:rsidR="00725670" w:rsidRPr="00725670" w:rsidRDefault="00725670" w:rsidP="00725670">
            <w:pPr>
              <w:pStyle w:val="a5"/>
              <w:widowControl w:val="0"/>
              <w:numPr>
                <w:ilvl w:val="0"/>
                <w:numId w:val="43"/>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 xml:space="preserve">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p>
          <w:p w:rsidR="00725670" w:rsidRPr="00725670" w:rsidRDefault="00725670" w:rsidP="00725670">
            <w:pPr>
              <w:pStyle w:val="a5"/>
              <w:widowControl w:val="0"/>
              <w:numPr>
                <w:ilvl w:val="0"/>
                <w:numId w:val="43"/>
              </w:numPr>
              <w:autoSpaceDE w:val="0"/>
              <w:autoSpaceDN w:val="0"/>
              <w:spacing w:after="180" w:line="252" w:lineRule="auto"/>
              <w:ind w:leftChars="0"/>
              <w:jc w:val="both"/>
            </w:pPr>
            <w:r w:rsidRPr="00725670">
              <w:rPr>
                <w:rFonts w:ascii="Times New Roman" w:eastAsia="맑은 고딕" w:hAnsi="Times New Roman"/>
                <w:kern w:val="2"/>
                <w:szCs w:val="22"/>
                <w:lang w:eastAsia="ko-KR"/>
              </w:rPr>
              <w:t xml:space="preserve">WB CQI(s) +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oMath>
          </w:p>
        </w:tc>
      </w:tr>
    </w:tbl>
    <w:p w:rsidR="00DA6FE9" w:rsidRPr="004C4838" w:rsidRDefault="00DA6FE9"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p>
    <w:p w:rsidR="00725670" w:rsidRDefault="00725670" w:rsidP="00725670">
      <w:pPr>
        <w:widowControl w:val="0"/>
        <w:autoSpaceDE w:val="0"/>
        <w:autoSpaceDN w:val="0"/>
        <w:spacing w:after="180" w:line="252" w:lineRule="auto"/>
        <w:ind w:firstLineChars="50" w:firstLine="98"/>
        <w:jc w:val="both"/>
        <w:rPr>
          <w:lang w:eastAsia="ko-KR"/>
        </w:rPr>
      </w:pPr>
      <w:r w:rsidRPr="004C4838">
        <w:rPr>
          <w:b/>
          <w:lang w:eastAsia="ko-KR"/>
        </w:rPr>
        <w:t>Proposal</w:t>
      </w:r>
      <w:r>
        <w:rPr>
          <w:lang w:eastAsia="ko-KR"/>
        </w:rPr>
        <w:t>:</w:t>
      </w:r>
    </w:p>
    <w:p w:rsidR="00725670" w:rsidRDefault="00725670" w:rsidP="00725670">
      <w:pPr>
        <w:pStyle w:val="a5"/>
        <w:widowControl w:val="0"/>
        <w:numPr>
          <w:ilvl w:val="0"/>
          <w:numId w:val="21"/>
        </w:numPr>
        <w:autoSpaceDE w:val="0"/>
        <w:autoSpaceDN w:val="0"/>
        <w:spacing w:after="180" w:line="252" w:lineRule="auto"/>
        <w:ind w:leftChars="0"/>
        <w:jc w:val="both"/>
        <w:rPr>
          <w:lang w:eastAsia="ko-KR"/>
        </w:rPr>
      </w:pPr>
      <w:r>
        <w:rPr>
          <w:lang w:eastAsia="ko-KR"/>
        </w:rPr>
        <w:t xml:space="preserve">The enhanced report type includes RI+PTI+WB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w:t>
      </w:r>
    </w:p>
    <w:p w:rsidR="00DC2E02" w:rsidRPr="00013814" w:rsidRDefault="00DC2E02" w:rsidP="00446BE4">
      <w:pPr>
        <w:pStyle w:val="1"/>
        <w:numPr>
          <w:ilvl w:val="0"/>
          <w:numId w:val="6"/>
        </w:numPr>
      </w:pPr>
      <w:r>
        <w:rPr>
          <w:rFonts w:hint="eastAsia"/>
        </w:rPr>
        <w:t>Conclusion</w:t>
      </w:r>
    </w:p>
    <w:p w:rsidR="00446BE4" w:rsidRPr="00446BE4" w:rsidRDefault="00446BE4" w:rsidP="00446BE4">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mainly discuss the periodic CSI reporting for Rel-13 EBF. We make the following proposals.</w:t>
      </w:r>
    </w:p>
    <w:p w:rsidR="00DC2E02" w:rsidRPr="00DC2E02" w:rsidRDefault="00DC2E02" w:rsidP="00446BE4">
      <w:pPr>
        <w:rPr>
          <w:lang w:eastAsia="ko-KR"/>
        </w:rPr>
      </w:pPr>
      <w:r w:rsidRPr="00446BE4">
        <w:rPr>
          <w:b/>
          <w:lang w:eastAsia="ko-KR"/>
        </w:rPr>
        <w:t>Proposal</w:t>
      </w:r>
      <w:r>
        <w:rPr>
          <w:rFonts w:hint="eastAsia"/>
          <w:lang w:eastAsia="ko-KR"/>
        </w:rPr>
        <w:t>:</w:t>
      </w:r>
    </w:p>
    <w:p w:rsidR="00DC2E02" w:rsidRDefault="00DC2E02" w:rsidP="00DC2E02">
      <w:pPr>
        <w:pStyle w:val="a5"/>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Use PUCCH format 2 for P-CSI reporting.</w:t>
      </w:r>
    </w:p>
    <w:p w:rsidR="00DC2E02" w:rsidRDefault="00DC2E02" w:rsidP="00DC2E02">
      <w:pPr>
        <w:pStyle w:val="a5"/>
        <w:numPr>
          <w:ilvl w:val="0"/>
          <w:numId w:val="15"/>
        </w:numPr>
        <w:spacing w:after="60"/>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w:t>
      </w:r>
      <w:r w:rsidRPr="004C4838">
        <w:rPr>
          <w:rFonts w:ascii="Times New Roman" w:eastAsia="맑은 고딕" w:hAnsi="Times New Roman" w:hint="eastAsia"/>
          <w:kern w:val="2"/>
          <w:szCs w:val="22"/>
          <w:lang w:eastAsia="ko-KR"/>
        </w:rPr>
        <w:t xml:space="preserve"> </w:t>
      </w:r>
      <w:r w:rsidRPr="004C4838">
        <w:rPr>
          <w:rFonts w:ascii="Times New Roman" w:eastAsia="맑은 고딕" w:hAnsi="Times New Roman"/>
          <w:kern w:val="2"/>
          <w:szCs w:val="22"/>
          <w:lang w:eastAsia="ko-KR"/>
        </w:rPr>
        <w:t>P-CSI reporting is comprised of at most three PUCCH transmissions, regardless of the configured mode.</w:t>
      </w:r>
      <w:r w:rsidRPr="004C4838" w:rsidDel="00463E0C">
        <w:rPr>
          <w:rFonts w:ascii="Times New Roman" w:eastAsia="맑은 고딕" w:hAnsi="Times New Roman" w:hint="eastAsia"/>
          <w:kern w:val="2"/>
          <w:szCs w:val="22"/>
          <w:lang w:eastAsia="ko-KR"/>
        </w:rPr>
        <w:t xml:space="preserve"> </w:t>
      </w:r>
    </w:p>
    <w:p w:rsidR="00107CF9" w:rsidRPr="004C4838" w:rsidRDefault="00107CF9" w:rsidP="00107CF9">
      <w:pPr>
        <w:pStyle w:val="a5"/>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t>The BI</w:t>
      </w:r>
      <w:r w:rsidRPr="004C4838">
        <w:rPr>
          <w:rFonts w:ascii="Times New Roman" w:eastAsia="맑은 고딕" w:hAnsi="Times New Roman"/>
          <w:kern w:val="2"/>
          <w:szCs w:val="22"/>
          <w:lang w:eastAsia="ko-KR"/>
        </w:rPr>
        <w:t xml:space="preserve"> for Class B</w:t>
      </w:r>
      <w:r w:rsidRPr="004C4838">
        <w:rPr>
          <w:rFonts w:ascii="Times New Roman" w:eastAsia="맑은 고딕" w:hAnsi="Times New Roman" w:hint="eastAsia"/>
          <w:kern w:val="2"/>
          <w:szCs w:val="22"/>
          <w:lang w:eastAsia="ko-KR"/>
        </w:rPr>
        <w:t xml:space="preserve"> and </w:t>
      </w:r>
      <w:r w:rsidRPr="004C4838">
        <w:rPr>
          <w:rFonts w:ascii="Times New Roman" w:eastAsia="맑은 고딕" w:hAnsi="Times New Roman"/>
          <w:kern w:val="2"/>
          <w:szCs w:val="22"/>
          <w:lang w:eastAsia="ko-KR"/>
        </w:rPr>
        <w:t xml:space="preserve">the </w:t>
      </w:r>
      <w:r w:rsidRPr="004C4838">
        <w:rPr>
          <w:rFonts w:ascii="Times New Roman" w:eastAsia="맑은 고딕" w:hAnsi="Times New Roman" w:hint="eastAsia"/>
          <w:kern w:val="2"/>
          <w:szCs w:val="22"/>
          <w:lang w:eastAsia="ko-KR"/>
        </w:rPr>
        <w:t>vPMI</w:t>
      </w:r>
      <w:r w:rsidRPr="004C4838">
        <w:rPr>
          <w:rFonts w:ascii="Times New Roman" w:eastAsia="맑은 고딕" w:hAnsi="Times New Roman"/>
          <w:kern w:val="2"/>
          <w:szCs w:val="22"/>
          <w:lang w:eastAsia="ko-KR"/>
        </w:rPr>
        <w:t xml:space="preserve"> for Class A</w:t>
      </w:r>
      <w:r w:rsidRPr="004C4838">
        <w:rPr>
          <w:rFonts w:ascii="Times New Roman" w:eastAsia="맑은 고딕" w:hAnsi="Times New Roman" w:hint="eastAsia"/>
          <w:kern w:val="2"/>
          <w:szCs w:val="22"/>
          <w:lang w:eastAsia="ko-KR"/>
        </w:rPr>
        <w:t xml:space="preserve"> are equivalent in terms of CSI reporting.</w:t>
      </w:r>
    </w:p>
    <w:p w:rsidR="00107CF9" w:rsidRDefault="00DC2E02" w:rsidP="00DC2E02">
      <w:pPr>
        <w:pStyle w:val="a5"/>
        <w:widowControl w:val="0"/>
        <w:numPr>
          <w:ilvl w:val="0"/>
          <w:numId w:val="15"/>
        </w:numPr>
        <w:autoSpaceDE w:val="0"/>
        <w:autoSpaceDN w:val="0"/>
        <w:spacing w:after="180" w:line="252" w:lineRule="auto"/>
        <w:ind w:leftChars="0"/>
        <w:jc w:val="both"/>
        <w:rPr>
          <w:lang w:eastAsia="ko-KR"/>
        </w:rPr>
      </w:pPr>
      <w:r>
        <w:rPr>
          <w:lang w:eastAsia="ko-KR"/>
        </w:rPr>
        <w:t xml:space="preserve">The enhanced report type includes </w:t>
      </w:r>
    </w:p>
    <w:p w:rsidR="00DC2E02" w:rsidRDefault="00DC2E02" w:rsidP="00221C87">
      <w:pPr>
        <w:pStyle w:val="a5"/>
        <w:widowControl w:val="0"/>
        <w:numPr>
          <w:ilvl w:val="1"/>
          <w:numId w:val="47"/>
        </w:numPr>
        <w:autoSpaceDE w:val="0"/>
        <w:autoSpaceDN w:val="0"/>
        <w:spacing w:after="180" w:line="252" w:lineRule="auto"/>
        <w:ind w:leftChars="0"/>
        <w:jc w:val="both"/>
        <w:rPr>
          <w:lang w:eastAsia="ko-KR"/>
        </w:rPr>
      </w:pPr>
      <w:r>
        <w:rPr>
          <w:lang w:eastAsia="ko-KR"/>
        </w:rPr>
        <w:t xml:space="preserve">WB CQI(s) +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 xml:space="preserve">+ WB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r>
          <w:rPr>
            <w:rFonts w:ascii="Cambria Math" w:hAnsi="Cambria Math"/>
            <w:lang w:eastAsia="ko-KR"/>
          </w:rPr>
          <m:t xml:space="preserve"> </m:t>
        </m:r>
      </m:oMath>
      <w:r>
        <w:rPr>
          <w:lang w:eastAsia="ko-KR"/>
        </w:rPr>
        <w:t>if submode 2 is introduced.</w:t>
      </w:r>
    </w:p>
    <w:p w:rsidR="00DC2E02" w:rsidRDefault="00DC2E02" w:rsidP="00221C87">
      <w:pPr>
        <w:pStyle w:val="a5"/>
        <w:widowControl w:val="0"/>
        <w:numPr>
          <w:ilvl w:val="1"/>
          <w:numId w:val="47"/>
        </w:numPr>
        <w:autoSpaceDE w:val="0"/>
        <w:autoSpaceDN w:val="0"/>
        <w:spacing w:after="180" w:line="252" w:lineRule="auto"/>
        <w:ind w:leftChars="0"/>
        <w:jc w:val="both"/>
        <w:rPr>
          <w:lang w:eastAsia="ko-KR"/>
        </w:rPr>
      </w:pPr>
      <w:r>
        <w:rPr>
          <w:lang w:eastAsia="ko-KR"/>
        </w:rPr>
        <w:t xml:space="preserve">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11</m:t>
            </m:r>
          </m:sub>
        </m:sSub>
      </m:oMath>
      <w:r>
        <w:rPr>
          <w:lang w:eastAsia="ko-KR"/>
        </w:rPr>
        <w:t xml:space="preserve"> +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r>
          <w:rPr>
            <w:rFonts w:ascii="Cambria Math" w:eastAsia="굴림" w:hAnsi="Cambria Math" w:cs="굴림"/>
            <w:sz w:val="24"/>
          </w:rPr>
          <m:t xml:space="preserve"> </m:t>
        </m:r>
      </m:oMath>
      <w:r>
        <w:rPr>
          <w:lang w:eastAsia="ko-KR"/>
        </w:rPr>
        <w:t>if option 1 is introduced.</w:t>
      </w:r>
    </w:p>
    <w:p w:rsidR="00DC2E02" w:rsidRDefault="00DC2E02" w:rsidP="00221C87">
      <w:pPr>
        <w:pStyle w:val="a5"/>
        <w:widowControl w:val="0"/>
        <w:numPr>
          <w:ilvl w:val="1"/>
          <w:numId w:val="47"/>
        </w:numPr>
        <w:autoSpaceDE w:val="0"/>
        <w:autoSpaceDN w:val="0"/>
        <w:spacing w:after="180" w:line="252" w:lineRule="auto"/>
        <w:ind w:leftChars="0"/>
        <w:jc w:val="both"/>
        <w:rPr>
          <w:lang w:eastAsia="ko-KR"/>
        </w:rPr>
      </w:pPr>
      <w:r>
        <w:rPr>
          <w:rFonts w:hint="eastAsia"/>
          <w:lang w:eastAsia="ko-KR"/>
        </w:rPr>
        <w:t>RI</w:t>
      </w:r>
      <w:r>
        <w:rPr>
          <w:lang w:eastAsia="ko-KR"/>
        </w:rPr>
        <w:t xml:space="preserve">+ 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r>
          <w:rPr>
            <w:rFonts w:ascii="Cambria Math" w:eastAsia="굴림" w:hAnsi="Cambria Math" w:cs="굴림"/>
            <w:sz w:val="24"/>
          </w:rPr>
          <m:t xml:space="preserve"> </m:t>
        </m:r>
      </m:oMath>
      <w:r>
        <w:rPr>
          <w:lang w:eastAsia="ko-KR"/>
        </w:rPr>
        <w:t>if option 2 is introduced.</w:t>
      </w:r>
    </w:p>
    <w:p w:rsidR="00DC2E02" w:rsidRDefault="00DC2E02" w:rsidP="00221C87">
      <w:pPr>
        <w:pStyle w:val="a5"/>
        <w:widowControl w:val="0"/>
        <w:numPr>
          <w:ilvl w:val="1"/>
          <w:numId w:val="47"/>
        </w:numPr>
        <w:autoSpaceDE w:val="0"/>
        <w:autoSpaceDN w:val="0"/>
        <w:spacing w:after="180" w:line="252" w:lineRule="auto"/>
        <w:ind w:leftChars="0"/>
        <w:jc w:val="both"/>
        <w:rPr>
          <w:lang w:eastAsia="ko-KR"/>
        </w:rPr>
      </w:pPr>
      <w:r>
        <w:rPr>
          <w:lang w:eastAsia="ko-KR"/>
        </w:rPr>
        <w:t xml:space="preserve">RI+PTI+WB </w:t>
      </w:r>
      <m:oMath>
        <m:sSub>
          <m:sSubPr>
            <m:ctrlPr>
              <w:rPr>
                <w:rFonts w:ascii="Cambria Math" w:eastAsia="굴림" w:hAnsi="Cambria Math" w:cs="굴림"/>
                <w:sz w:val="24"/>
              </w:rPr>
            </m:ctrlPr>
          </m:sSubPr>
          <m:e>
            <m:r>
              <m:rPr>
                <m:sty m:val="p"/>
              </m:rPr>
              <w:rPr>
                <w:rFonts w:ascii="Cambria Math" w:hAnsi="Cambria Math"/>
                <w:lang w:eastAsia="ko-KR"/>
              </w:rPr>
              <m:t>i</m:t>
            </m:r>
          </m:e>
          <m:sub>
            <m:r>
              <m:rPr>
                <m:sty m:val="p"/>
              </m:rPr>
              <w:rPr>
                <w:rFonts w:ascii="Cambria Math" w:hAnsi="Cambria Math"/>
                <w:lang w:eastAsia="ko-KR"/>
              </w:rPr>
              <m:t>12</m:t>
            </m:r>
          </m:sub>
        </m:sSub>
      </m:oMath>
      <w:r>
        <w:rPr>
          <w:lang w:eastAsia="ko-KR"/>
        </w:rPr>
        <w:t>.</w:t>
      </w:r>
    </w:p>
    <w:p w:rsidR="00DC2E02" w:rsidRPr="00013814" w:rsidRDefault="00DC2E02" w:rsidP="00446BE4">
      <w:pPr>
        <w:pStyle w:val="1"/>
        <w:numPr>
          <w:ilvl w:val="0"/>
          <w:numId w:val="6"/>
        </w:numPr>
      </w:pPr>
      <w:r>
        <w:rPr>
          <w:rFonts w:hint="eastAsia"/>
        </w:rPr>
        <w:t>Reference</w:t>
      </w:r>
    </w:p>
    <w:p w:rsidR="00681CAB" w:rsidRPr="00D427BC" w:rsidRDefault="00681CAB" w:rsidP="00D427BC">
      <w:r w:rsidRPr="00D427BC">
        <w:t xml:space="preserve">[1] </w:t>
      </w:r>
      <w:r w:rsidR="00D427BC" w:rsidRPr="00D427BC">
        <w:t>Draft Report of 3GPP TSG RAN WG1 #82bis v0.1.0</w:t>
      </w:r>
    </w:p>
    <w:p w:rsidR="007027C1" w:rsidRPr="004C4838" w:rsidRDefault="007027C1" w:rsidP="00446BE4">
      <w:pPr>
        <w:rPr>
          <w:lang w:eastAsia="ko-KR"/>
        </w:rPr>
      </w:pPr>
    </w:p>
    <w:sectPr w:rsidR="007027C1" w:rsidRPr="004C483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6C6" w:rsidRDefault="00AA66C6" w:rsidP="003E77F5">
      <w:r>
        <w:separator/>
      </w:r>
    </w:p>
  </w:endnote>
  <w:endnote w:type="continuationSeparator" w:id="0">
    <w:p w:rsidR="00AA66C6" w:rsidRDefault="00AA66C6"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6C6" w:rsidRDefault="00AA66C6" w:rsidP="003E77F5">
      <w:r>
        <w:separator/>
      </w:r>
    </w:p>
  </w:footnote>
  <w:footnote w:type="continuationSeparator" w:id="0">
    <w:p w:rsidR="00AA66C6" w:rsidRDefault="00AA66C6"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6B58"/>
    <w:multiLevelType w:val="hybridMultilevel"/>
    <w:tmpl w:val="D5747D54"/>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014C6EAA"/>
    <w:multiLevelType w:val="hybridMultilevel"/>
    <w:tmpl w:val="EF9E4ACC"/>
    <w:lvl w:ilvl="0" w:tplc="CC6CE9BA">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603A24"/>
    <w:multiLevelType w:val="hybridMultilevel"/>
    <w:tmpl w:val="61848BCA"/>
    <w:lvl w:ilvl="0" w:tplc="48B01EB8">
      <w:start w:val="1"/>
      <w:numFmt w:val="bullet"/>
      <w:lvlText w:val="•"/>
      <w:lvlJc w:val="left"/>
      <w:pPr>
        <w:ind w:left="800" w:hanging="400"/>
      </w:pPr>
      <w:rPr>
        <w:rFonts w:ascii="Arial" w:hAnsi="Arial" w:hint="default"/>
      </w:rPr>
    </w:lvl>
    <w:lvl w:ilvl="1" w:tplc="6134A36C">
      <w:start w:val="1"/>
      <w:numFmt w:val="bullet"/>
      <w:lvlText w:val="-"/>
      <w:lvlJc w:val="left"/>
      <w:pPr>
        <w:ind w:left="1200" w:hanging="400"/>
      </w:pPr>
      <w:rPr>
        <w:rFonts w:ascii="Times" w:eastAsia="맑은 고딕" w:hAnsi="Times" w:cs="Time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71FA6"/>
    <w:multiLevelType w:val="hybridMultilevel"/>
    <w:tmpl w:val="ADCC050C"/>
    <w:lvl w:ilvl="0" w:tplc="04090011">
      <w:start w:val="1"/>
      <w:numFmt w:val="decimalEnclosedCircle"/>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84325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B7E1D39"/>
    <w:multiLevelType w:val="hybridMultilevel"/>
    <w:tmpl w:val="9064F97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210866"/>
    <w:multiLevelType w:val="hybridMultilevel"/>
    <w:tmpl w:val="BF42C57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DDE2CE4"/>
    <w:multiLevelType w:val="hybridMultilevel"/>
    <w:tmpl w:val="BE64B50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E83E10"/>
    <w:multiLevelType w:val="hybridMultilevel"/>
    <w:tmpl w:val="74D0D76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13127D5"/>
    <w:multiLevelType w:val="hybridMultilevel"/>
    <w:tmpl w:val="87C062DE"/>
    <w:lvl w:ilvl="0" w:tplc="26CCAED2">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36A6A6D"/>
    <w:multiLevelType w:val="hybridMultilevel"/>
    <w:tmpl w:val="2CFAB6C2"/>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6783CD6"/>
    <w:multiLevelType w:val="hybridMultilevel"/>
    <w:tmpl w:val="336AF5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085041"/>
    <w:multiLevelType w:val="hybridMultilevel"/>
    <w:tmpl w:val="1EBECCB0"/>
    <w:lvl w:ilvl="0" w:tplc="0409000F">
      <w:start w:val="1"/>
      <w:numFmt w:val="decimal"/>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78272BE"/>
    <w:multiLevelType w:val="hybridMultilevel"/>
    <w:tmpl w:val="06449C0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E118A1"/>
    <w:multiLevelType w:val="hybridMultilevel"/>
    <w:tmpl w:val="63CC063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84932E1"/>
    <w:multiLevelType w:val="hybridMultilevel"/>
    <w:tmpl w:val="496297F8"/>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92079AC"/>
    <w:multiLevelType w:val="hybridMultilevel"/>
    <w:tmpl w:val="25163B72"/>
    <w:lvl w:ilvl="0" w:tplc="34DC596E">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CA91DC5"/>
    <w:multiLevelType w:val="hybridMultilevel"/>
    <w:tmpl w:val="BA2A942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CBA101A"/>
    <w:multiLevelType w:val="hybridMultilevel"/>
    <w:tmpl w:val="E9702F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E66AB3"/>
    <w:multiLevelType w:val="hybridMultilevel"/>
    <w:tmpl w:val="650CEDD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2F371F01"/>
    <w:multiLevelType w:val="hybridMultilevel"/>
    <w:tmpl w:val="1EA031D0"/>
    <w:lvl w:ilvl="0" w:tplc="4E5EE652">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31D1286"/>
    <w:multiLevelType w:val="hybridMultilevel"/>
    <w:tmpl w:val="7DD4B5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337B32DD"/>
    <w:multiLevelType w:val="hybridMultilevel"/>
    <w:tmpl w:val="27F666FC"/>
    <w:lvl w:ilvl="0" w:tplc="20803124">
      <w:numFmt w:val="bullet"/>
      <w:lvlText w:val="-"/>
      <w:lvlJc w:val="left"/>
      <w:pPr>
        <w:ind w:left="860" w:hanging="36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3AFE5895"/>
    <w:multiLevelType w:val="hybridMultilevel"/>
    <w:tmpl w:val="41E8BF22"/>
    <w:lvl w:ilvl="0" w:tplc="04090011">
      <w:start w:val="1"/>
      <w:numFmt w:val="decimalEnclosedCircle"/>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5" w15:restartNumberingAfterBreak="0">
    <w:nsid w:val="3C4F61EC"/>
    <w:multiLevelType w:val="hybridMultilevel"/>
    <w:tmpl w:val="CE50767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3CBB1AFE"/>
    <w:multiLevelType w:val="hybridMultilevel"/>
    <w:tmpl w:val="5512F93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3746FB0"/>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abstractNum w:abstractNumId="29" w15:restartNumberingAfterBreak="0">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38A538F"/>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4BC87263"/>
    <w:multiLevelType w:val="hybridMultilevel"/>
    <w:tmpl w:val="3D262DC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4F17663F"/>
    <w:multiLevelType w:val="hybridMultilevel"/>
    <w:tmpl w:val="546C38E2"/>
    <w:lvl w:ilvl="0" w:tplc="48B01EB8">
      <w:start w:val="1"/>
      <w:numFmt w:val="bullet"/>
      <w:lvlText w:val="•"/>
      <w:lvlJc w:val="left"/>
      <w:pPr>
        <w:ind w:left="860" w:hanging="36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55604A8"/>
    <w:multiLevelType w:val="hybridMultilevel"/>
    <w:tmpl w:val="C37037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5E4B80"/>
    <w:multiLevelType w:val="hybridMultilevel"/>
    <w:tmpl w:val="71DC98B6"/>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C23336"/>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5DE97AED"/>
    <w:multiLevelType w:val="hybridMultilevel"/>
    <w:tmpl w:val="80C46B6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60001CCF"/>
    <w:multiLevelType w:val="hybridMultilevel"/>
    <w:tmpl w:val="BCF81E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3018BE"/>
    <w:multiLevelType w:val="hybridMultilevel"/>
    <w:tmpl w:val="4A38ACD8"/>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2D40D3"/>
    <w:multiLevelType w:val="hybridMultilevel"/>
    <w:tmpl w:val="9D8211B2"/>
    <w:lvl w:ilvl="0" w:tplc="20803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910BE9"/>
    <w:multiLevelType w:val="hybridMultilevel"/>
    <w:tmpl w:val="7ACA2DD0"/>
    <w:lvl w:ilvl="0" w:tplc="48B01EB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634D60"/>
    <w:multiLevelType w:val="hybridMultilevel"/>
    <w:tmpl w:val="2DEE8564"/>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72F25A4"/>
    <w:multiLevelType w:val="hybridMultilevel"/>
    <w:tmpl w:val="88F80182"/>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3" w15:restartNumberingAfterBreak="0">
    <w:nsid w:val="7A154AF9"/>
    <w:multiLevelType w:val="hybridMultilevel"/>
    <w:tmpl w:val="0A6C30A6"/>
    <w:lvl w:ilvl="0" w:tplc="0409000F">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C7311B7"/>
    <w:multiLevelType w:val="hybridMultilevel"/>
    <w:tmpl w:val="BF4E9A1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46"/>
  </w:num>
  <w:num w:numId="4">
    <w:abstractNumId w:val="29"/>
  </w:num>
  <w:num w:numId="5">
    <w:abstractNumId w:val="22"/>
  </w:num>
  <w:num w:numId="6">
    <w:abstractNumId w:val="27"/>
  </w:num>
  <w:num w:numId="7">
    <w:abstractNumId w:val="39"/>
  </w:num>
  <w:num w:numId="8">
    <w:abstractNumId w:val="28"/>
  </w:num>
  <w:num w:numId="9">
    <w:abstractNumId w:val="4"/>
  </w:num>
  <w:num w:numId="10">
    <w:abstractNumId w:val="23"/>
  </w:num>
  <w:num w:numId="11">
    <w:abstractNumId w:val="32"/>
  </w:num>
  <w:num w:numId="12">
    <w:abstractNumId w:val="38"/>
  </w:num>
  <w:num w:numId="13">
    <w:abstractNumId w:val="34"/>
  </w:num>
  <w:num w:numId="14">
    <w:abstractNumId w:val="33"/>
  </w:num>
  <w:num w:numId="15">
    <w:abstractNumId w:val="40"/>
  </w:num>
  <w:num w:numId="16">
    <w:abstractNumId w:val="19"/>
  </w:num>
  <w:num w:numId="17">
    <w:abstractNumId w:val="37"/>
  </w:num>
  <w:num w:numId="18">
    <w:abstractNumId w:val="0"/>
  </w:num>
  <w:num w:numId="19">
    <w:abstractNumId w:val="42"/>
  </w:num>
  <w:num w:numId="20">
    <w:abstractNumId w:val="8"/>
  </w:num>
  <w:num w:numId="21">
    <w:abstractNumId w:val="36"/>
  </w:num>
  <w:num w:numId="22">
    <w:abstractNumId w:val="31"/>
  </w:num>
  <w:num w:numId="23">
    <w:abstractNumId w:val="12"/>
  </w:num>
  <w:num w:numId="24">
    <w:abstractNumId w:val="24"/>
  </w:num>
  <w:num w:numId="25">
    <w:abstractNumId w:val="41"/>
  </w:num>
  <w:num w:numId="26">
    <w:abstractNumId w:val="13"/>
  </w:num>
  <w:num w:numId="27">
    <w:abstractNumId w:val="3"/>
  </w:num>
  <w:num w:numId="28">
    <w:abstractNumId w:val="25"/>
  </w:num>
  <w:num w:numId="29">
    <w:abstractNumId w:val="14"/>
  </w:num>
  <w:num w:numId="30">
    <w:abstractNumId w:val="18"/>
  </w:num>
  <w:num w:numId="31">
    <w:abstractNumId w:val="10"/>
  </w:num>
  <w:num w:numId="32">
    <w:abstractNumId w:val="35"/>
  </w:num>
  <w:num w:numId="33">
    <w:abstractNumId w:val="30"/>
  </w:num>
  <w:num w:numId="34">
    <w:abstractNumId w:val="1"/>
  </w:num>
  <w:num w:numId="35">
    <w:abstractNumId w:val="21"/>
  </w:num>
  <w:num w:numId="36">
    <w:abstractNumId w:val="5"/>
  </w:num>
  <w:num w:numId="37">
    <w:abstractNumId w:val="6"/>
  </w:num>
  <w:num w:numId="38">
    <w:abstractNumId w:val="16"/>
  </w:num>
  <w:num w:numId="39">
    <w:abstractNumId w:val="9"/>
  </w:num>
  <w:num w:numId="40">
    <w:abstractNumId w:val="17"/>
  </w:num>
  <w:num w:numId="41">
    <w:abstractNumId w:val="45"/>
  </w:num>
  <w:num w:numId="42">
    <w:abstractNumId w:val="26"/>
  </w:num>
  <w:num w:numId="43">
    <w:abstractNumId w:val="20"/>
  </w:num>
  <w:num w:numId="44">
    <w:abstractNumId w:val="43"/>
  </w:num>
  <w:num w:numId="45">
    <w:abstractNumId w:val="7"/>
  </w:num>
  <w:num w:numId="46">
    <w:abstractNumId w:val="15"/>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13814"/>
    <w:rsid w:val="000212D6"/>
    <w:rsid w:val="0003123F"/>
    <w:rsid w:val="00035ADF"/>
    <w:rsid w:val="00040915"/>
    <w:rsid w:val="00041134"/>
    <w:rsid w:val="000431EA"/>
    <w:rsid w:val="00043C20"/>
    <w:rsid w:val="0004496F"/>
    <w:rsid w:val="00050A6C"/>
    <w:rsid w:val="000553E2"/>
    <w:rsid w:val="0005563E"/>
    <w:rsid w:val="00062181"/>
    <w:rsid w:val="000642B7"/>
    <w:rsid w:val="00066587"/>
    <w:rsid w:val="00081776"/>
    <w:rsid w:val="00082F37"/>
    <w:rsid w:val="000832C1"/>
    <w:rsid w:val="0008626E"/>
    <w:rsid w:val="00097D8A"/>
    <w:rsid w:val="000A5CD8"/>
    <w:rsid w:val="000A71F6"/>
    <w:rsid w:val="000B48E0"/>
    <w:rsid w:val="000C7E40"/>
    <w:rsid w:val="000D1652"/>
    <w:rsid w:val="000D1C83"/>
    <w:rsid w:val="000D409F"/>
    <w:rsid w:val="000D6C90"/>
    <w:rsid w:val="000D7583"/>
    <w:rsid w:val="000E1730"/>
    <w:rsid w:val="000F0CF0"/>
    <w:rsid w:val="00106CDE"/>
    <w:rsid w:val="001072C7"/>
    <w:rsid w:val="00107CF9"/>
    <w:rsid w:val="00110FEB"/>
    <w:rsid w:val="00111933"/>
    <w:rsid w:val="0011248E"/>
    <w:rsid w:val="00115DFD"/>
    <w:rsid w:val="00116C91"/>
    <w:rsid w:val="001178FC"/>
    <w:rsid w:val="00123942"/>
    <w:rsid w:val="00130A59"/>
    <w:rsid w:val="001453F6"/>
    <w:rsid w:val="0015235F"/>
    <w:rsid w:val="00154C51"/>
    <w:rsid w:val="00156682"/>
    <w:rsid w:val="00157C02"/>
    <w:rsid w:val="00161747"/>
    <w:rsid w:val="00165C79"/>
    <w:rsid w:val="00166928"/>
    <w:rsid w:val="00166E53"/>
    <w:rsid w:val="001705C2"/>
    <w:rsid w:val="00176037"/>
    <w:rsid w:val="00177181"/>
    <w:rsid w:val="001949CE"/>
    <w:rsid w:val="00195005"/>
    <w:rsid w:val="001958B9"/>
    <w:rsid w:val="0019677D"/>
    <w:rsid w:val="001A0F88"/>
    <w:rsid w:val="001A2645"/>
    <w:rsid w:val="001A34D8"/>
    <w:rsid w:val="001A445B"/>
    <w:rsid w:val="001A691A"/>
    <w:rsid w:val="001A7CE0"/>
    <w:rsid w:val="001A7EF7"/>
    <w:rsid w:val="001B0FD4"/>
    <w:rsid w:val="001C6A92"/>
    <w:rsid w:val="001E1367"/>
    <w:rsid w:val="001E273B"/>
    <w:rsid w:val="001E421B"/>
    <w:rsid w:val="001F27B0"/>
    <w:rsid w:val="001F6D15"/>
    <w:rsid w:val="00204D74"/>
    <w:rsid w:val="0021342B"/>
    <w:rsid w:val="00215020"/>
    <w:rsid w:val="00220888"/>
    <w:rsid w:val="002213AE"/>
    <w:rsid w:val="00221C87"/>
    <w:rsid w:val="00232702"/>
    <w:rsid w:val="00233B3A"/>
    <w:rsid w:val="00233BDF"/>
    <w:rsid w:val="0024127F"/>
    <w:rsid w:val="00242D88"/>
    <w:rsid w:val="00243BEA"/>
    <w:rsid w:val="00254A80"/>
    <w:rsid w:val="00265036"/>
    <w:rsid w:val="00265DDA"/>
    <w:rsid w:val="002747D7"/>
    <w:rsid w:val="00281F1A"/>
    <w:rsid w:val="002826AE"/>
    <w:rsid w:val="002854A3"/>
    <w:rsid w:val="002877D3"/>
    <w:rsid w:val="00291C8A"/>
    <w:rsid w:val="00292FA2"/>
    <w:rsid w:val="002937B3"/>
    <w:rsid w:val="00293F3B"/>
    <w:rsid w:val="00294A0F"/>
    <w:rsid w:val="00296B74"/>
    <w:rsid w:val="002A3AEA"/>
    <w:rsid w:val="002A6D56"/>
    <w:rsid w:val="002B7953"/>
    <w:rsid w:val="002C03D9"/>
    <w:rsid w:val="002C04E1"/>
    <w:rsid w:val="002C641E"/>
    <w:rsid w:val="002C6698"/>
    <w:rsid w:val="002D31AC"/>
    <w:rsid w:val="002D7250"/>
    <w:rsid w:val="002E72E4"/>
    <w:rsid w:val="002F1413"/>
    <w:rsid w:val="002F507C"/>
    <w:rsid w:val="0030460E"/>
    <w:rsid w:val="00306710"/>
    <w:rsid w:val="003107AC"/>
    <w:rsid w:val="003108D5"/>
    <w:rsid w:val="003161DA"/>
    <w:rsid w:val="00317367"/>
    <w:rsid w:val="00321FBC"/>
    <w:rsid w:val="00323647"/>
    <w:rsid w:val="00323DDD"/>
    <w:rsid w:val="00342D12"/>
    <w:rsid w:val="00345684"/>
    <w:rsid w:val="0034727E"/>
    <w:rsid w:val="00351CFD"/>
    <w:rsid w:val="0035433F"/>
    <w:rsid w:val="00355006"/>
    <w:rsid w:val="00356DE2"/>
    <w:rsid w:val="00371456"/>
    <w:rsid w:val="00373C2F"/>
    <w:rsid w:val="003756B7"/>
    <w:rsid w:val="00393547"/>
    <w:rsid w:val="00394778"/>
    <w:rsid w:val="003A00D9"/>
    <w:rsid w:val="003A0E5F"/>
    <w:rsid w:val="003A4DDB"/>
    <w:rsid w:val="003B4061"/>
    <w:rsid w:val="003B46F2"/>
    <w:rsid w:val="003B4F0F"/>
    <w:rsid w:val="003B62F6"/>
    <w:rsid w:val="003C0A78"/>
    <w:rsid w:val="003C348F"/>
    <w:rsid w:val="003C3B5F"/>
    <w:rsid w:val="003C3B6B"/>
    <w:rsid w:val="003D4157"/>
    <w:rsid w:val="003D4383"/>
    <w:rsid w:val="003E6C45"/>
    <w:rsid w:val="003E77F5"/>
    <w:rsid w:val="003F2DD3"/>
    <w:rsid w:val="00403653"/>
    <w:rsid w:val="00405C8B"/>
    <w:rsid w:val="00411D18"/>
    <w:rsid w:val="0041221D"/>
    <w:rsid w:val="0041351F"/>
    <w:rsid w:val="004163D8"/>
    <w:rsid w:val="0042346D"/>
    <w:rsid w:val="0042491A"/>
    <w:rsid w:val="00443A60"/>
    <w:rsid w:val="00446BE4"/>
    <w:rsid w:val="00450E96"/>
    <w:rsid w:val="0045325D"/>
    <w:rsid w:val="00462B0D"/>
    <w:rsid w:val="00463E0C"/>
    <w:rsid w:val="00465A2F"/>
    <w:rsid w:val="004831C1"/>
    <w:rsid w:val="004949FE"/>
    <w:rsid w:val="004A4B57"/>
    <w:rsid w:val="004A676C"/>
    <w:rsid w:val="004B0671"/>
    <w:rsid w:val="004B0BD0"/>
    <w:rsid w:val="004B2084"/>
    <w:rsid w:val="004B67FB"/>
    <w:rsid w:val="004C4838"/>
    <w:rsid w:val="004C7110"/>
    <w:rsid w:val="004C7822"/>
    <w:rsid w:val="004D29D1"/>
    <w:rsid w:val="004D3413"/>
    <w:rsid w:val="004D7336"/>
    <w:rsid w:val="004E33C2"/>
    <w:rsid w:val="004E7C14"/>
    <w:rsid w:val="004F077D"/>
    <w:rsid w:val="004F47E1"/>
    <w:rsid w:val="00501606"/>
    <w:rsid w:val="00501F75"/>
    <w:rsid w:val="00502AB1"/>
    <w:rsid w:val="005031F2"/>
    <w:rsid w:val="00505C13"/>
    <w:rsid w:val="00506DB3"/>
    <w:rsid w:val="00507E6D"/>
    <w:rsid w:val="00517A89"/>
    <w:rsid w:val="00520C84"/>
    <w:rsid w:val="0052172F"/>
    <w:rsid w:val="005242C1"/>
    <w:rsid w:val="005263D6"/>
    <w:rsid w:val="00526ECA"/>
    <w:rsid w:val="00535A62"/>
    <w:rsid w:val="00547622"/>
    <w:rsid w:val="005501C0"/>
    <w:rsid w:val="00550942"/>
    <w:rsid w:val="0056308B"/>
    <w:rsid w:val="00566CA7"/>
    <w:rsid w:val="00570DAD"/>
    <w:rsid w:val="00573075"/>
    <w:rsid w:val="005732F4"/>
    <w:rsid w:val="00577A46"/>
    <w:rsid w:val="005828E9"/>
    <w:rsid w:val="00586DFD"/>
    <w:rsid w:val="0059359F"/>
    <w:rsid w:val="005A0798"/>
    <w:rsid w:val="005A0C46"/>
    <w:rsid w:val="005A30DA"/>
    <w:rsid w:val="005A338D"/>
    <w:rsid w:val="005A3826"/>
    <w:rsid w:val="005B7632"/>
    <w:rsid w:val="005C422F"/>
    <w:rsid w:val="005C531D"/>
    <w:rsid w:val="005D065B"/>
    <w:rsid w:val="005D0BF7"/>
    <w:rsid w:val="005D0E8B"/>
    <w:rsid w:val="005D4365"/>
    <w:rsid w:val="005D7CCD"/>
    <w:rsid w:val="005E14FF"/>
    <w:rsid w:val="005E3843"/>
    <w:rsid w:val="005E541B"/>
    <w:rsid w:val="005F22FB"/>
    <w:rsid w:val="00614B3D"/>
    <w:rsid w:val="00614D61"/>
    <w:rsid w:val="006208C2"/>
    <w:rsid w:val="00627648"/>
    <w:rsid w:val="00632A91"/>
    <w:rsid w:val="00632B7C"/>
    <w:rsid w:val="00644159"/>
    <w:rsid w:val="006543BA"/>
    <w:rsid w:val="0066591B"/>
    <w:rsid w:val="00666357"/>
    <w:rsid w:val="0066753C"/>
    <w:rsid w:val="00671406"/>
    <w:rsid w:val="00681CAB"/>
    <w:rsid w:val="00685FD6"/>
    <w:rsid w:val="00687D97"/>
    <w:rsid w:val="006A2A37"/>
    <w:rsid w:val="006A32D9"/>
    <w:rsid w:val="006A5190"/>
    <w:rsid w:val="006B04D5"/>
    <w:rsid w:val="006B4E0F"/>
    <w:rsid w:val="006C0754"/>
    <w:rsid w:val="006C7CA1"/>
    <w:rsid w:val="006D06FC"/>
    <w:rsid w:val="006D4340"/>
    <w:rsid w:val="006D53BC"/>
    <w:rsid w:val="006D7B86"/>
    <w:rsid w:val="006E00AC"/>
    <w:rsid w:val="006E22DB"/>
    <w:rsid w:val="006E583A"/>
    <w:rsid w:val="006E5A56"/>
    <w:rsid w:val="006F05B9"/>
    <w:rsid w:val="006F27A6"/>
    <w:rsid w:val="006F706C"/>
    <w:rsid w:val="006F77BE"/>
    <w:rsid w:val="006F7DF0"/>
    <w:rsid w:val="00700721"/>
    <w:rsid w:val="007027C1"/>
    <w:rsid w:val="007109B2"/>
    <w:rsid w:val="00715902"/>
    <w:rsid w:val="00716B66"/>
    <w:rsid w:val="00724E1F"/>
    <w:rsid w:val="00725670"/>
    <w:rsid w:val="00727081"/>
    <w:rsid w:val="007318C8"/>
    <w:rsid w:val="00734DF4"/>
    <w:rsid w:val="00745F88"/>
    <w:rsid w:val="00753223"/>
    <w:rsid w:val="00756692"/>
    <w:rsid w:val="00756A35"/>
    <w:rsid w:val="00760240"/>
    <w:rsid w:val="00760791"/>
    <w:rsid w:val="00761FBB"/>
    <w:rsid w:val="0076287B"/>
    <w:rsid w:val="007715A8"/>
    <w:rsid w:val="00777C3A"/>
    <w:rsid w:val="00780307"/>
    <w:rsid w:val="007806B1"/>
    <w:rsid w:val="00781639"/>
    <w:rsid w:val="007917EA"/>
    <w:rsid w:val="007941FD"/>
    <w:rsid w:val="007A0E40"/>
    <w:rsid w:val="007A152D"/>
    <w:rsid w:val="007B49BB"/>
    <w:rsid w:val="007B76C5"/>
    <w:rsid w:val="007B7B6F"/>
    <w:rsid w:val="007C5555"/>
    <w:rsid w:val="007C5E40"/>
    <w:rsid w:val="007C6A2C"/>
    <w:rsid w:val="007D0CA6"/>
    <w:rsid w:val="007D2BD6"/>
    <w:rsid w:val="007E09E5"/>
    <w:rsid w:val="007E6891"/>
    <w:rsid w:val="007F2D3A"/>
    <w:rsid w:val="007F393C"/>
    <w:rsid w:val="007F4FE6"/>
    <w:rsid w:val="00803BFF"/>
    <w:rsid w:val="0080549D"/>
    <w:rsid w:val="008109EC"/>
    <w:rsid w:val="00810AB4"/>
    <w:rsid w:val="00810CF8"/>
    <w:rsid w:val="00811441"/>
    <w:rsid w:val="008142D2"/>
    <w:rsid w:val="0081488A"/>
    <w:rsid w:val="00814C71"/>
    <w:rsid w:val="00821180"/>
    <w:rsid w:val="00825028"/>
    <w:rsid w:val="008335E8"/>
    <w:rsid w:val="00835F4B"/>
    <w:rsid w:val="008423BC"/>
    <w:rsid w:val="00845CB8"/>
    <w:rsid w:val="0084628C"/>
    <w:rsid w:val="008558FF"/>
    <w:rsid w:val="00855DE2"/>
    <w:rsid w:val="00861A36"/>
    <w:rsid w:val="00861FB6"/>
    <w:rsid w:val="0086613A"/>
    <w:rsid w:val="00872214"/>
    <w:rsid w:val="0087622E"/>
    <w:rsid w:val="0088332E"/>
    <w:rsid w:val="0088782D"/>
    <w:rsid w:val="00890977"/>
    <w:rsid w:val="00893D17"/>
    <w:rsid w:val="008A1155"/>
    <w:rsid w:val="008A246C"/>
    <w:rsid w:val="008A3801"/>
    <w:rsid w:val="008A4613"/>
    <w:rsid w:val="008A47FF"/>
    <w:rsid w:val="008A4F0F"/>
    <w:rsid w:val="008A514C"/>
    <w:rsid w:val="008A5C53"/>
    <w:rsid w:val="008B028C"/>
    <w:rsid w:val="008B04ED"/>
    <w:rsid w:val="008B3587"/>
    <w:rsid w:val="008B410E"/>
    <w:rsid w:val="008B7FB6"/>
    <w:rsid w:val="008C1FD9"/>
    <w:rsid w:val="008C2831"/>
    <w:rsid w:val="008C65DA"/>
    <w:rsid w:val="008D01F1"/>
    <w:rsid w:val="008D2BDB"/>
    <w:rsid w:val="008D3CC9"/>
    <w:rsid w:val="008D6EB7"/>
    <w:rsid w:val="008E2ACF"/>
    <w:rsid w:val="008E3EDB"/>
    <w:rsid w:val="008E7525"/>
    <w:rsid w:val="008F20CC"/>
    <w:rsid w:val="008F225A"/>
    <w:rsid w:val="008F3522"/>
    <w:rsid w:val="00900660"/>
    <w:rsid w:val="00912ECD"/>
    <w:rsid w:val="009144EA"/>
    <w:rsid w:val="009208F3"/>
    <w:rsid w:val="00921568"/>
    <w:rsid w:val="0092174A"/>
    <w:rsid w:val="0092508C"/>
    <w:rsid w:val="00930A36"/>
    <w:rsid w:val="00930B3A"/>
    <w:rsid w:val="00930E0C"/>
    <w:rsid w:val="00935E0D"/>
    <w:rsid w:val="00936FCB"/>
    <w:rsid w:val="0094002A"/>
    <w:rsid w:val="00944109"/>
    <w:rsid w:val="00944840"/>
    <w:rsid w:val="0094795B"/>
    <w:rsid w:val="009534F0"/>
    <w:rsid w:val="0096134C"/>
    <w:rsid w:val="009675E8"/>
    <w:rsid w:val="009775BA"/>
    <w:rsid w:val="00983498"/>
    <w:rsid w:val="009838DF"/>
    <w:rsid w:val="00985964"/>
    <w:rsid w:val="00990FD0"/>
    <w:rsid w:val="00993DBE"/>
    <w:rsid w:val="009A0E3E"/>
    <w:rsid w:val="009A127D"/>
    <w:rsid w:val="009A7A43"/>
    <w:rsid w:val="009B7740"/>
    <w:rsid w:val="009B7974"/>
    <w:rsid w:val="009C0659"/>
    <w:rsid w:val="009D565D"/>
    <w:rsid w:val="009E0AC1"/>
    <w:rsid w:val="009E1F7F"/>
    <w:rsid w:val="009F6570"/>
    <w:rsid w:val="009F73F1"/>
    <w:rsid w:val="00A027CA"/>
    <w:rsid w:val="00A0736B"/>
    <w:rsid w:val="00A07C0E"/>
    <w:rsid w:val="00A13415"/>
    <w:rsid w:val="00A1507D"/>
    <w:rsid w:val="00A151BC"/>
    <w:rsid w:val="00A15D61"/>
    <w:rsid w:val="00A309AC"/>
    <w:rsid w:val="00A30F4A"/>
    <w:rsid w:val="00A458D1"/>
    <w:rsid w:val="00A4615D"/>
    <w:rsid w:val="00A47657"/>
    <w:rsid w:val="00A47F11"/>
    <w:rsid w:val="00A53C0E"/>
    <w:rsid w:val="00A5736F"/>
    <w:rsid w:val="00A57D94"/>
    <w:rsid w:val="00A62FB4"/>
    <w:rsid w:val="00A63D7A"/>
    <w:rsid w:val="00A64F6A"/>
    <w:rsid w:val="00A6505C"/>
    <w:rsid w:val="00A713DE"/>
    <w:rsid w:val="00A726DB"/>
    <w:rsid w:val="00A74F53"/>
    <w:rsid w:val="00A75359"/>
    <w:rsid w:val="00A75EF3"/>
    <w:rsid w:val="00A77204"/>
    <w:rsid w:val="00A858CA"/>
    <w:rsid w:val="00A86EAC"/>
    <w:rsid w:val="00A904B8"/>
    <w:rsid w:val="00A90C3D"/>
    <w:rsid w:val="00A9582F"/>
    <w:rsid w:val="00A95917"/>
    <w:rsid w:val="00A971E4"/>
    <w:rsid w:val="00A97889"/>
    <w:rsid w:val="00AA0AEF"/>
    <w:rsid w:val="00AA354E"/>
    <w:rsid w:val="00AA495A"/>
    <w:rsid w:val="00AA66C6"/>
    <w:rsid w:val="00AA7F6B"/>
    <w:rsid w:val="00AB42E2"/>
    <w:rsid w:val="00AB6F66"/>
    <w:rsid w:val="00AC2FC3"/>
    <w:rsid w:val="00AC5A24"/>
    <w:rsid w:val="00AC64ED"/>
    <w:rsid w:val="00AD00BC"/>
    <w:rsid w:val="00AD1749"/>
    <w:rsid w:val="00AD1F69"/>
    <w:rsid w:val="00AD4F0F"/>
    <w:rsid w:val="00AE3056"/>
    <w:rsid w:val="00B00B61"/>
    <w:rsid w:val="00B0264C"/>
    <w:rsid w:val="00B04931"/>
    <w:rsid w:val="00B05A3A"/>
    <w:rsid w:val="00B06CAE"/>
    <w:rsid w:val="00B124CA"/>
    <w:rsid w:val="00B13D6D"/>
    <w:rsid w:val="00B149DE"/>
    <w:rsid w:val="00B14E79"/>
    <w:rsid w:val="00B15D33"/>
    <w:rsid w:val="00B21BAF"/>
    <w:rsid w:val="00B32922"/>
    <w:rsid w:val="00B36451"/>
    <w:rsid w:val="00B36570"/>
    <w:rsid w:val="00B3753B"/>
    <w:rsid w:val="00B37D91"/>
    <w:rsid w:val="00B40228"/>
    <w:rsid w:val="00B421BD"/>
    <w:rsid w:val="00B42FFB"/>
    <w:rsid w:val="00B505CC"/>
    <w:rsid w:val="00B566AF"/>
    <w:rsid w:val="00B57B28"/>
    <w:rsid w:val="00B66291"/>
    <w:rsid w:val="00B71DEA"/>
    <w:rsid w:val="00B82C10"/>
    <w:rsid w:val="00B924A8"/>
    <w:rsid w:val="00B9417C"/>
    <w:rsid w:val="00B95630"/>
    <w:rsid w:val="00B9610C"/>
    <w:rsid w:val="00BA0B84"/>
    <w:rsid w:val="00BB3B7B"/>
    <w:rsid w:val="00BC18C4"/>
    <w:rsid w:val="00BD44DA"/>
    <w:rsid w:val="00BE2F9B"/>
    <w:rsid w:val="00BE6DDE"/>
    <w:rsid w:val="00C0294D"/>
    <w:rsid w:val="00C1386B"/>
    <w:rsid w:val="00C21EF7"/>
    <w:rsid w:val="00C25A5E"/>
    <w:rsid w:val="00C309C1"/>
    <w:rsid w:val="00C31233"/>
    <w:rsid w:val="00C322CF"/>
    <w:rsid w:val="00C33043"/>
    <w:rsid w:val="00C4177B"/>
    <w:rsid w:val="00C42906"/>
    <w:rsid w:val="00C43429"/>
    <w:rsid w:val="00C4457F"/>
    <w:rsid w:val="00C52653"/>
    <w:rsid w:val="00C528DF"/>
    <w:rsid w:val="00C52BB5"/>
    <w:rsid w:val="00C52C30"/>
    <w:rsid w:val="00C56E17"/>
    <w:rsid w:val="00C65FD6"/>
    <w:rsid w:val="00C705D2"/>
    <w:rsid w:val="00C71486"/>
    <w:rsid w:val="00C7198D"/>
    <w:rsid w:val="00C71C92"/>
    <w:rsid w:val="00C72BAC"/>
    <w:rsid w:val="00C73F9E"/>
    <w:rsid w:val="00C77170"/>
    <w:rsid w:val="00C823CE"/>
    <w:rsid w:val="00C825DE"/>
    <w:rsid w:val="00C82802"/>
    <w:rsid w:val="00C83516"/>
    <w:rsid w:val="00C84E1D"/>
    <w:rsid w:val="00C938D4"/>
    <w:rsid w:val="00C9442E"/>
    <w:rsid w:val="00CB1224"/>
    <w:rsid w:val="00CB16A6"/>
    <w:rsid w:val="00CC2841"/>
    <w:rsid w:val="00CC35DE"/>
    <w:rsid w:val="00CC4DC6"/>
    <w:rsid w:val="00CC7CC4"/>
    <w:rsid w:val="00CE3347"/>
    <w:rsid w:val="00CE4345"/>
    <w:rsid w:val="00CE57C8"/>
    <w:rsid w:val="00CE5A82"/>
    <w:rsid w:val="00CF3225"/>
    <w:rsid w:val="00D05956"/>
    <w:rsid w:val="00D12CEB"/>
    <w:rsid w:val="00D15FDF"/>
    <w:rsid w:val="00D3472D"/>
    <w:rsid w:val="00D427BC"/>
    <w:rsid w:val="00D55DA6"/>
    <w:rsid w:val="00D62C55"/>
    <w:rsid w:val="00D6468F"/>
    <w:rsid w:val="00D654C7"/>
    <w:rsid w:val="00D84EDA"/>
    <w:rsid w:val="00D862E3"/>
    <w:rsid w:val="00D90BE0"/>
    <w:rsid w:val="00D919F5"/>
    <w:rsid w:val="00D94365"/>
    <w:rsid w:val="00D961D1"/>
    <w:rsid w:val="00D978C1"/>
    <w:rsid w:val="00DA00FA"/>
    <w:rsid w:val="00DA272D"/>
    <w:rsid w:val="00DA31F7"/>
    <w:rsid w:val="00DA44F7"/>
    <w:rsid w:val="00DA6FE9"/>
    <w:rsid w:val="00DA7EA3"/>
    <w:rsid w:val="00DB1AE2"/>
    <w:rsid w:val="00DB2350"/>
    <w:rsid w:val="00DB3595"/>
    <w:rsid w:val="00DC05A1"/>
    <w:rsid w:val="00DC2E02"/>
    <w:rsid w:val="00DC7450"/>
    <w:rsid w:val="00DC78D1"/>
    <w:rsid w:val="00DD03D6"/>
    <w:rsid w:val="00DD06CB"/>
    <w:rsid w:val="00DD1B93"/>
    <w:rsid w:val="00DD1DCE"/>
    <w:rsid w:val="00DD2715"/>
    <w:rsid w:val="00DD2D6F"/>
    <w:rsid w:val="00DD6709"/>
    <w:rsid w:val="00DE039B"/>
    <w:rsid w:val="00DE2165"/>
    <w:rsid w:val="00DF3848"/>
    <w:rsid w:val="00DF488E"/>
    <w:rsid w:val="00DF576E"/>
    <w:rsid w:val="00E00EB9"/>
    <w:rsid w:val="00E0358E"/>
    <w:rsid w:val="00E14089"/>
    <w:rsid w:val="00E16CFB"/>
    <w:rsid w:val="00E17217"/>
    <w:rsid w:val="00E2008D"/>
    <w:rsid w:val="00E32AF6"/>
    <w:rsid w:val="00E33F1D"/>
    <w:rsid w:val="00E3573C"/>
    <w:rsid w:val="00E36849"/>
    <w:rsid w:val="00E42C3F"/>
    <w:rsid w:val="00E43C39"/>
    <w:rsid w:val="00E45B05"/>
    <w:rsid w:val="00E46B7E"/>
    <w:rsid w:val="00E5044A"/>
    <w:rsid w:val="00E52DB3"/>
    <w:rsid w:val="00E53746"/>
    <w:rsid w:val="00E60C91"/>
    <w:rsid w:val="00E64B87"/>
    <w:rsid w:val="00E66052"/>
    <w:rsid w:val="00E81081"/>
    <w:rsid w:val="00E85451"/>
    <w:rsid w:val="00E92AF0"/>
    <w:rsid w:val="00E9410A"/>
    <w:rsid w:val="00E963FD"/>
    <w:rsid w:val="00E96496"/>
    <w:rsid w:val="00EA288E"/>
    <w:rsid w:val="00EA6057"/>
    <w:rsid w:val="00EA64E0"/>
    <w:rsid w:val="00EB0910"/>
    <w:rsid w:val="00EB0FBA"/>
    <w:rsid w:val="00EB1E2F"/>
    <w:rsid w:val="00EB429D"/>
    <w:rsid w:val="00EB57F0"/>
    <w:rsid w:val="00EB5F74"/>
    <w:rsid w:val="00EC2FA9"/>
    <w:rsid w:val="00EC4BCC"/>
    <w:rsid w:val="00EC720F"/>
    <w:rsid w:val="00ED522D"/>
    <w:rsid w:val="00ED73F9"/>
    <w:rsid w:val="00EE04A8"/>
    <w:rsid w:val="00EE65AF"/>
    <w:rsid w:val="00EE6DEF"/>
    <w:rsid w:val="00EF358F"/>
    <w:rsid w:val="00EF3C91"/>
    <w:rsid w:val="00EF4D02"/>
    <w:rsid w:val="00EF57A6"/>
    <w:rsid w:val="00F06127"/>
    <w:rsid w:val="00F11DFB"/>
    <w:rsid w:val="00F13B74"/>
    <w:rsid w:val="00F141A5"/>
    <w:rsid w:val="00F15C53"/>
    <w:rsid w:val="00F22939"/>
    <w:rsid w:val="00F278C4"/>
    <w:rsid w:val="00F31105"/>
    <w:rsid w:val="00F32F28"/>
    <w:rsid w:val="00F339BE"/>
    <w:rsid w:val="00F44AF2"/>
    <w:rsid w:val="00F44DF2"/>
    <w:rsid w:val="00F502C4"/>
    <w:rsid w:val="00F54EC7"/>
    <w:rsid w:val="00F6205C"/>
    <w:rsid w:val="00F66354"/>
    <w:rsid w:val="00F7113A"/>
    <w:rsid w:val="00F817C8"/>
    <w:rsid w:val="00F839CF"/>
    <w:rsid w:val="00F84814"/>
    <w:rsid w:val="00F91C83"/>
    <w:rsid w:val="00F93A55"/>
    <w:rsid w:val="00FA00AC"/>
    <w:rsid w:val="00FA0EBD"/>
    <w:rsid w:val="00FA2A3F"/>
    <w:rsid w:val="00FA3CA5"/>
    <w:rsid w:val="00FA7B6B"/>
    <w:rsid w:val="00FB0BB2"/>
    <w:rsid w:val="00FB1EBB"/>
    <w:rsid w:val="00FB3CCD"/>
    <w:rsid w:val="00FC1156"/>
    <w:rsid w:val="00FC6658"/>
    <w:rsid w:val="00FD48D3"/>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1C0"/>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2"/>
    <w:uiPriority w:val="99"/>
    <w:unhideWhenUsed/>
    <w:rsid w:val="003E77F5"/>
    <w:pPr>
      <w:tabs>
        <w:tab w:val="center" w:pos="4513"/>
        <w:tab w:val="right" w:pos="9026"/>
      </w:tabs>
      <w:snapToGrid w:val="0"/>
    </w:pPr>
  </w:style>
  <w:style w:type="character" w:customStyle="1" w:styleId="Char2">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3"/>
    <w:uiPriority w:val="11"/>
    <w:qFormat/>
    <w:rsid w:val="00292FA2"/>
    <w:pPr>
      <w:spacing w:after="60"/>
      <w:jc w:val="center"/>
      <w:outlineLvl w:val="1"/>
    </w:pPr>
    <w:rPr>
      <w:rFonts w:asciiTheme="majorHAnsi" w:eastAsia="돋움" w:hAnsiTheme="majorHAnsi" w:cstheme="majorBidi"/>
      <w:i/>
      <w:iCs/>
      <w:sz w:val="24"/>
    </w:rPr>
  </w:style>
  <w:style w:type="character" w:customStyle="1" w:styleId="Char3">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4"/>
    <w:uiPriority w:val="99"/>
    <w:semiHidden/>
    <w:unhideWhenUsed/>
    <w:rsid w:val="000A71F6"/>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9E13-EB40-4813-A37C-7D73EFEF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4</Pages>
  <Words>1771</Words>
  <Characters>10099</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49</cp:revision>
  <dcterms:created xsi:type="dcterms:W3CDTF">2015-08-14T11:46:00Z</dcterms:created>
  <dcterms:modified xsi:type="dcterms:W3CDTF">2015-11-07T03:20:00Z</dcterms:modified>
</cp:coreProperties>
</file>